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08"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32"/>
        <w:gridCol w:w="6200"/>
        <w:gridCol w:w="2676"/>
      </w:tblGrid>
      <w:tr w:rsidR="0039481D" w:rsidRPr="00B9336C" w14:paraId="33DA7B8C" w14:textId="77777777" w:rsidTr="00774F15">
        <w:trPr>
          <w:cantSplit/>
          <w:trHeight w:val="557"/>
        </w:trPr>
        <w:tc>
          <w:tcPr>
            <w:tcW w:w="1832" w:type="dxa"/>
            <w:vMerge w:val="restart"/>
            <w:tcBorders>
              <w:top w:val="single" w:sz="4" w:space="0" w:color="auto"/>
              <w:bottom w:val="nil"/>
              <w:right w:val="nil"/>
            </w:tcBorders>
            <w:vAlign w:val="center"/>
          </w:tcPr>
          <w:p w14:paraId="3A47B4FE" w14:textId="77777777" w:rsidR="0039481D" w:rsidRPr="00B9336C" w:rsidRDefault="0039481D" w:rsidP="006233A1">
            <w:pPr>
              <w:spacing w:after="0" w:line="240" w:lineRule="auto"/>
              <w:jc w:val="center"/>
              <w:rPr>
                <w:rFonts w:ascii="Times New Roman" w:eastAsia="Times New Roman" w:hAnsi="Times New Roman" w:cs="Times New Roman"/>
                <w:b/>
                <w:bCs/>
                <w:sz w:val="31"/>
                <w:szCs w:val="31"/>
                <w:lang w:eastAsia="ru-RU"/>
              </w:rPr>
            </w:pPr>
            <w:r w:rsidRPr="00B9336C">
              <w:rPr>
                <w:rFonts w:ascii="Times New Roman" w:eastAsia="Times New Roman" w:hAnsi="Times New Roman" w:cs="Times New Roman"/>
                <w:b/>
                <w:bCs/>
                <w:noProof/>
                <w:sz w:val="40"/>
                <w:szCs w:val="40"/>
                <w:lang w:eastAsia="ru-RU"/>
              </w:rPr>
              <w:drawing>
                <wp:inline distT="0" distB="0" distL="0" distR="0" wp14:anchorId="52CEAFBA" wp14:editId="5E385626">
                  <wp:extent cx="1033145" cy="463550"/>
                  <wp:effectExtent l="0" t="0" r="0" b="0"/>
                  <wp:docPr id="9221958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33145" cy="463550"/>
                          </a:xfrm>
                          <a:prstGeom prst="rect">
                            <a:avLst/>
                          </a:prstGeom>
                          <a:noFill/>
                          <a:ln>
                            <a:noFill/>
                          </a:ln>
                        </pic:spPr>
                      </pic:pic>
                    </a:graphicData>
                  </a:graphic>
                </wp:inline>
              </w:drawing>
            </w:r>
          </w:p>
        </w:tc>
        <w:tc>
          <w:tcPr>
            <w:tcW w:w="6200" w:type="dxa"/>
            <w:tcBorders>
              <w:top w:val="single" w:sz="4" w:space="0" w:color="auto"/>
              <w:left w:val="nil"/>
              <w:bottom w:val="nil"/>
              <w:right w:val="nil"/>
            </w:tcBorders>
            <w:vAlign w:val="center"/>
          </w:tcPr>
          <w:p w14:paraId="6BF74545" w14:textId="77777777" w:rsidR="0039481D" w:rsidRPr="00B9336C" w:rsidRDefault="0039481D" w:rsidP="006233A1">
            <w:pPr>
              <w:keepNext/>
              <w:autoSpaceDE w:val="0"/>
              <w:autoSpaceDN w:val="0"/>
              <w:spacing w:after="0" w:line="240" w:lineRule="auto"/>
              <w:jc w:val="center"/>
              <w:outlineLvl w:val="8"/>
              <w:rPr>
                <w:rFonts w:ascii="Times New Roman" w:eastAsia="Times New Roman" w:hAnsi="Times New Roman" w:cs="Times New Roman"/>
                <w:b/>
                <w:bCs/>
                <w:sz w:val="44"/>
                <w:szCs w:val="44"/>
                <w:lang w:eastAsia="ru-RU"/>
              </w:rPr>
            </w:pPr>
            <w:r w:rsidRPr="00B9336C">
              <w:rPr>
                <w:rFonts w:ascii="Times New Roman" w:eastAsia="Times New Roman" w:hAnsi="Times New Roman" w:cs="Times New Roman"/>
                <w:b/>
                <w:bCs/>
                <w:sz w:val="44"/>
                <w:szCs w:val="44"/>
                <w:lang w:eastAsia="ru-RU"/>
              </w:rPr>
              <w:t>Информация</w:t>
            </w:r>
          </w:p>
        </w:tc>
        <w:tc>
          <w:tcPr>
            <w:tcW w:w="2676" w:type="dxa"/>
            <w:tcBorders>
              <w:top w:val="single" w:sz="4" w:space="0" w:color="auto"/>
              <w:left w:val="nil"/>
              <w:bottom w:val="nil"/>
            </w:tcBorders>
            <w:vAlign w:val="center"/>
          </w:tcPr>
          <w:p w14:paraId="08294F79" w14:textId="4E56F628" w:rsidR="0039481D" w:rsidRPr="0039481D" w:rsidRDefault="0039481D" w:rsidP="006233A1">
            <w:pPr>
              <w:keepNext/>
              <w:spacing w:after="0" w:line="240" w:lineRule="auto"/>
              <w:jc w:val="center"/>
              <w:outlineLvl w:val="0"/>
              <w:rPr>
                <w:rFonts w:ascii="Times New Roman" w:eastAsia="Times New Roman" w:hAnsi="Times New Roman" w:cs="Times New Roman"/>
                <w:b/>
                <w:bCs/>
                <w:sz w:val="44"/>
                <w:szCs w:val="44"/>
                <w:lang w:val="kk-KZ" w:eastAsia="ru-RU"/>
              </w:rPr>
            </w:pPr>
            <w:r>
              <w:rPr>
                <w:rFonts w:ascii="Times New Roman" w:eastAsia="Times New Roman" w:hAnsi="Times New Roman" w:cs="Times New Roman"/>
                <w:b/>
                <w:bCs/>
                <w:sz w:val="44"/>
                <w:szCs w:val="44"/>
                <w:lang w:eastAsia="ru-RU"/>
              </w:rPr>
              <w:t>№</w:t>
            </w:r>
            <w:r w:rsidR="004E0221">
              <w:rPr>
                <w:rFonts w:ascii="Times New Roman" w:eastAsia="Times New Roman" w:hAnsi="Times New Roman" w:cs="Times New Roman"/>
                <w:b/>
                <w:bCs/>
                <w:sz w:val="44"/>
                <w:szCs w:val="44"/>
                <w:lang w:eastAsia="ru-RU"/>
              </w:rPr>
              <w:t>5724</w:t>
            </w:r>
            <w:r>
              <w:rPr>
                <w:rFonts w:ascii="Times New Roman" w:eastAsia="Times New Roman" w:hAnsi="Times New Roman" w:cs="Times New Roman"/>
                <w:b/>
                <w:bCs/>
                <w:sz w:val="44"/>
                <w:szCs w:val="44"/>
                <w:lang w:val="en-US" w:eastAsia="ru-RU"/>
              </w:rPr>
              <w:t>-KZ</w:t>
            </w:r>
          </w:p>
        </w:tc>
      </w:tr>
      <w:tr w:rsidR="0039481D" w:rsidRPr="00B9336C" w14:paraId="1BF1A6DB" w14:textId="77777777" w:rsidTr="00774F15">
        <w:trPr>
          <w:cantSplit/>
          <w:trHeight w:val="365"/>
        </w:trPr>
        <w:tc>
          <w:tcPr>
            <w:tcW w:w="1832" w:type="dxa"/>
            <w:vMerge/>
            <w:tcBorders>
              <w:top w:val="nil"/>
              <w:bottom w:val="single" w:sz="4" w:space="0" w:color="auto"/>
              <w:right w:val="nil"/>
            </w:tcBorders>
            <w:vAlign w:val="center"/>
          </w:tcPr>
          <w:p w14:paraId="5FC2723D" w14:textId="77777777" w:rsidR="0039481D" w:rsidRPr="00B9336C" w:rsidRDefault="0039481D" w:rsidP="006233A1">
            <w:pPr>
              <w:spacing w:after="0" w:line="240" w:lineRule="auto"/>
              <w:jc w:val="center"/>
              <w:rPr>
                <w:rFonts w:ascii="Times New Roman" w:eastAsia="Times New Roman" w:hAnsi="Times New Roman" w:cs="Times New Roman"/>
                <w:b/>
                <w:bCs/>
                <w:sz w:val="31"/>
                <w:szCs w:val="31"/>
                <w:lang w:eastAsia="ru-RU"/>
              </w:rPr>
            </w:pPr>
          </w:p>
        </w:tc>
        <w:tc>
          <w:tcPr>
            <w:tcW w:w="6200" w:type="dxa"/>
            <w:tcBorders>
              <w:top w:val="nil"/>
              <w:left w:val="nil"/>
              <w:bottom w:val="single" w:sz="4" w:space="0" w:color="auto"/>
              <w:right w:val="nil"/>
            </w:tcBorders>
            <w:vAlign w:val="center"/>
          </w:tcPr>
          <w:p w14:paraId="41A579D5" w14:textId="77777777" w:rsidR="0039481D" w:rsidRPr="00B9336C" w:rsidRDefault="0039481D" w:rsidP="006233A1">
            <w:pPr>
              <w:keepNext/>
              <w:autoSpaceDE w:val="0"/>
              <w:autoSpaceDN w:val="0"/>
              <w:spacing w:after="0" w:line="240" w:lineRule="auto"/>
              <w:jc w:val="center"/>
              <w:outlineLvl w:val="8"/>
              <w:rPr>
                <w:rFonts w:ascii="Times New Roman" w:eastAsia="Times New Roman" w:hAnsi="Times New Roman" w:cs="Times New Roman"/>
                <w:b/>
                <w:bCs/>
                <w:sz w:val="44"/>
                <w:szCs w:val="44"/>
                <w:lang w:eastAsia="ru-RU"/>
              </w:rPr>
            </w:pPr>
            <w:r w:rsidRPr="00B9336C">
              <w:rPr>
                <w:rFonts w:ascii="Times New Roman" w:eastAsia="Times New Roman" w:hAnsi="Times New Roman" w:cs="Times New Roman"/>
                <w:b/>
                <w:bCs/>
                <w:sz w:val="44"/>
                <w:szCs w:val="44"/>
                <w:lang w:eastAsia="ru-RU"/>
              </w:rPr>
              <w:t>для</w:t>
            </w:r>
            <w:r w:rsidRPr="00B9336C">
              <w:rPr>
                <w:rFonts w:ascii="Times New Roman" w:eastAsia="Times New Roman" w:hAnsi="Times New Roman" w:cs="Times New Roman"/>
                <w:b/>
                <w:bCs/>
                <w:sz w:val="44"/>
                <w:szCs w:val="44"/>
                <w:lang w:val="en-US" w:eastAsia="ru-RU"/>
              </w:rPr>
              <w:t xml:space="preserve"> </w:t>
            </w:r>
            <w:r w:rsidRPr="00B9336C">
              <w:rPr>
                <w:rFonts w:ascii="Times New Roman" w:eastAsia="Times New Roman" w:hAnsi="Times New Roman" w:cs="Times New Roman"/>
                <w:b/>
                <w:bCs/>
                <w:sz w:val="44"/>
                <w:szCs w:val="44"/>
                <w:lang w:eastAsia="ru-RU"/>
              </w:rPr>
              <w:t>пользователей и партнеров</w:t>
            </w:r>
          </w:p>
        </w:tc>
        <w:tc>
          <w:tcPr>
            <w:tcW w:w="2676" w:type="dxa"/>
            <w:tcBorders>
              <w:top w:val="nil"/>
              <w:left w:val="nil"/>
              <w:bottom w:val="single" w:sz="4" w:space="0" w:color="auto"/>
            </w:tcBorders>
            <w:vAlign w:val="center"/>
          </w:tcPr>
          <w:p w14:paraId="043FBAE5" w14:textId="37006A2A" w:rsidR="0039481D" w:rsidRPr="00FD049F" w:rsidRDefault="004E0221" w:rsidP="006233A1">
            <w:pPr>
              <w:spacing w:after="0" w:line="240" w:lineRule="auto"/>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eastAsia="ru-RU"/>
              </w:rPr>
              <w:t>17.09.</w:t>
            </w:r>
            <w:r w:rsidR="0039481D">
              <w:rPr>
                <w:rFonts w:ascii="Times New Roman" w:eastAsia="Times New Roman" w:hAnsi="Times New Roman" w:cs="Times New Roman"/>
                <w:b/>
                <w:bCs/>
                <w:lang w:val="en-US" w:eastAsia="ru-RU"/>
              </w:rPr>
              <w:t>202</w:t>
            </w:r>
            <w:r w:rsidR="00076EFD">
              <w:rPr>
                <w:rFonts w:ascii="Times New Roman" w:eastAsia="Times New Roman" w:hAnsi="Times New Roman" w:cs="Times New Roman"/>
                <w:b/>
                <w:bCs/>
                <w:lang w:val="kk-KZ" w:eastAsia="ru-RU"/>
              </w:rPr>
              <w:t>6</w:t>
            </w:r>
          </w:p>
        </w:tc>
      </w:tr>
    </w:tbl>
    <w:p w14:paraId="209AD3DC" w14:textId="7EA6B86D" w:rsidR="00C5070E" w:rsidRPr="00B9336C" w:rsidRDefault="00C5070E" w:rsidP="00C5070E">
      <w:pPr>
        <w:shd w:val="pct25" w:color="auto" w:fill="auto"/>
        <w:autoSpaceDE w:val="0"/>
        <w:autoSpaceDN w:val="0"/>
        <w:spacing w:after="0" w:line="240" w:lineRule="auto"/>
        <w:jc w:val="center"/>
        <w:rPr>
          <w:rFonts w:ascii="Times New Roman" w:eastAsia="Times New Roman" w:hAnsi="Times New Roman" w:cs="Times New Roman"/>
          <w:b/>
          <w:bCs/>
          <w:sz w:val="32"/>
          <w:szCs w:val="32"/>
          <w:lang w:eastAsia="ru-RU"/>
        </w:rPr>
      </w:pPr>
      <w:r w:rsidRPr="00B9336C">
        <w:rPr>
          <w:rFonts w:ascii="Times New Roman" w:eastAsia="Times New Roman" w:hAnsi="Times New Roman" w:cs="Times New Roman"/>
          <w:b/>
          <w:bCs/>
          <w:sz w:val="32"/>
          <w:szCs w:val="32"/>
          <w:lang w:eastAsia="ru-RU"/>
        </w:rPr>
        <w:t xml:space="preserve">Казахстан. </w:t>
      </w:r>
      <w:r w:rsidR="00913491" w:rsidRPr="00913491">
        <w:rPr>
          <w:rFonts w:ascii="Times New Roman" w:eastAsia="Times New Roman" w:hAnsi="Times New Roman" w:cs="Times New Roman"/>
          <w:b/>
          <w:bCs/>
          <w:sz w:val="32"/>
          <w:szCs w:val="32"/>
          <w:lang w:eastAsia="ru-RU"/>
        </w:rPr>
        <w:t>Обновлённый</w:t>
      </w:r>
      <w:r w:rsidR="009F4E26">
        <w:rPr>
          <w:rFonts w:ascii="Times New Roman" w:eastAsia="Times New Roman" w:hAnsi="Times New Roman" w:cs="Times New Roman"/>
          <w:b/>
          <w:bCs/>
          <w:sz w:val="32"/>
          <w:szCs w:val="32"/>
          <w:lang w:eastAsia="ru-RU"/>
        </w:rPr>
        <w:t xml:space="preserve"> о</w:t>
      </w:r>
      <w:r w:rsidRPr="00B9336C">
        <w:rPr>
          <w:rFonts w:ascii="Times New Roman" w:eastAsia="Times New Roman" w:hAnsi="Times New Roman" w:cs="Times New Roman"/>
          <w:b/>
          <w:bCs/>
          <w:sz w:val="32"/>
          <w:szCs w:val="32"/>
          <w:lang w:eastAsia="ru-RU"/>
        </w:rPr>
        <w:t xml:space="preserve">нлайн-курс </w:t>
      </w:r>
    </w:p>
    <w:p w14:paraId="6EBE7084" w14:textId="6C231DDA" w:rsidR="00C5070E" w:rsidRPr="00B9336C" w:rsidRDefault="009F4E26" w:rsidP="00C5070E">
      <w:pPr>
        <w:shd w:val="pct25" w:color="auto" w:fill="auto"/>
        <w:autoSpaceDE w:val="0"/>
        <w:autoSpaceDN w:val="0"/>
        <w:spacing w:after="0" w:line="240" w:lineRule="auto"/>
        <w:jc w:val="center"/>
        <w:rPr>
          <w:rFonts w:ascii="Times New Roman" w:eastAsia="Times New Roman" w:hAnsi="Times New Roman" w:cs="Times New Roman"/>
          <w:b/>
          <w:bCs/>
          <w:sz w:val="32"/>
          <w:szCs w:val="32"/>
          <w:lang w:eastAsia="ru-RU"/>
        </w:rPr>
      </w:pPr>
      <w:r>
        <w:rPr>
          <w:rFonts w:ascii="Times New Roman" w:eastAsia="Times New Roman" w:hAnsi="Times New Roman" w:cs="Times New Roman"/>
          <w:b/>
          <w:bCs/>
          <w:sz w:val="32"/>
          <w:szCs w:val="32"/>
          <w:lang w:eastAsia="ru-RU"/>
        </w:rPr>
        <w:t>«</w:t>
      </w:r>
      <w:r w:rsidR="00C5070E" w:rsidRPr="00B9336C">
        <w:rPr>
          <w:rFonts w:ascii="Times New Roman" w:eastAsia="Times New Roman" w:hAnsi="Times New Roman" w:cs="Times New Roman"/>
          <w:b/>
          <w:bCs/>
          <w:sz w:val="32"/>
          <w:szCs w:val="32"/>
          <w:lang w:eastAsia="ru-RU"/>
        </w:rPr>
        <w:t>1</w:t>
      </w:r>
      <w:proofErr w:type="gramStart"/>
      <w:r w:rsidR="00C5070E" w:rsidRPr="00B9336C">
        <w:rPr>
          <w:rFonts w:ascii="Times New Roman" w:eastAsia="Times New Roman" w:hAnsi="Times New Roman" w:cs="Times New Roman"/>
          <w:b/>
          <w:bCs/>
          <w:sz w:val="32"/>
          <w:szCs w:val="32"/>
          <w:lang w:eastAsia="ru-RU"/>
        </w:rPr>
        <w:t>С:Предприятие</w:t>
      </w:r>
      <w:proofErr w:type="gramEnd"/>
      <w:r w:rsidR="00C5070E" w:rsidRPr="00B9336C">
        <w:rPr>
          <w:rFonts w:ascii="Times New Roman" w:eastAsia="Times New Roman" w:hAnsi="Times New Roman" w:cs="Times New Roman"/>
          <w:b/>
          <w:bCs/>
          <w:sz w:val="32"/>
          <w:szCs w:val="32"/>
          <w:lang w:eastAsia="ru-RU"/>
        </w:rPr>
        <w:t xml:space="preserve"> 8. Бухгалтерия для Казахстана. Практическое применение типовой конфигурации. Редакция 3.0</w:t>
      </w:r>
      <w:r>
        <w:rPr>
          <w:rFonts w:ascii="Times New Roman" w:eastAsia="Times New Roman" w:hAnsi="Times New Roman" w:cs="Times New Roman"/>
          <w:b/>
          <w:bCs/>
          <w:sz w:val="32"/>
          <w:szCs w:val="32"/>
          <w:lang w:eastAsia="ru-RU"/>
        </w:rPr>
        <w:t>»</w:t>
      </w:r>
      <w:r w:rsidR="00C5070E" w:rsidRPr="00B9336C">
        <w:rPr>
          <w:rFonts w:ascii="Times New Roman" w:eastAsia="Times New Roman" w:hAnsi="Times New Roman" w:cs="Times New Roman"/>
          <w:b/>
          <w:bCs/>
          <w:sz w:val="32"/>
          <w:szCs w:val="32"/>
          <w:lang w:eastAsia="ru-RU"/>
        </w:rPr>
        <w:br/>
        <w:t xml:space="preserve">с </w:t>
      </w:r>
      <w:proofErr w:type="gramStart"/>
      <w:r w:rsidR="00967D81">
        <w:rPr>
          <w:rFonts w:ascii="Times New Roman" w:eastAsia="Times New Roman" w:hAnsi="Times New Roman" w:cs="Times New Roman"/>
          <w:b/>
          <w:bCs/>
          <w:sz w:val="32"/>
          <w:szCs w:val="32"/>
          <w:lang w:val="kk-KZ" w:eastAsia="ru-RU"/>
        </w:rPr>
        <w:t>12</w:t>
      </w:r>
      <w:r w:rsidR="00EE79AB">
        <w:rPr>
          <w:rFonts w:ascii="Times New Roman" w:eastAsia="Times New Roman" w:hAnsi="Times New Roman" w:cs="Times New Roman"/>
          <w:b/>
          <w:bCs/>
          <w:sz w:val="32"/>
          <w:szCs w:val="32"/>
          <w:lang w:val="kk-KZ" w:eastAsia="ru-RU"/>
        </w:rPr>
        <w:t xml:space="preserve"> </w:t>
      </w:r>
      <w:r w:rsidR="00533DCF">
        <w:rPr>
          <w:rFonts w:ascii="Times New Roman" w:eastAsia="Times New Roman" w:hAnsi="Times New Roman" w:cs="Times New Roman"/>
          <w:b/>
          <w:bCs/>
          <w:sz w:val="32"/>
          <w:szCs w:val="32"/>
          <w:lang w:val="kk-KZ" w:eastAsia="ru-RU"/>
        </w:rPr>
        <w:t xml:space="preserve"> –</w:t>
      </w:r>
      <w:proofErr w:type="gramEnd"/>
      <w:r w:rsidR="00EE79AB">
        <w:rPr>
          <w:rFonts w:ascii="Times New Roman" w:eastAsia="Times New Roman" w:hAnsi="Times New Roman" w:cs="Times New Roman"/>
          <w:b/>
          <w:bCs/>
          <w:sz w:val="32"/>
          <w:szCs w:val="32"/>
          <w:lang w:val="kk-KZ" w:eastAsia="ru-RU"/>
        </w:rPr>
        <w:t xml:space="preserve"> </w:t>
      </w:r>
      <w:r w:rsidR="00967D81">
        <w:rPr>
          <w:rFonts w:ascii="Times New Roman" w:eastAsia="Times New Roman" w:hAnsi="Times New Roman" w:cs="Times New Roman"/>
          <w:b/>
          <w:bCs/>
          <w:sz w:val="32"/>
          <w:szCs w:val="32"/>
          <w:lang w:val="kk-KZ" w:eastAsia="ru-RU"/>
        </w:rPr>
        <w:t>20 октября</w:t>
      </w:r>
      <w:r w:rsidR="00076EFD">
        <w:rPr>
          <w:rFonts w:ascii="Times New Roman" w:eastAsia="Times New Roman" w:hAnsi="Times New Roman" w:cs="Times New Roman"/>
          <w:b/>
          <w:bCs/>
          <w:sz w:val="32"/>
          <w:szCs w:val="32"/>
          <w:lang w:val="kk-KZ" w:eastAsia="ru-RU"/>
        </w:rPr>
        <w:t xml:space="preserve"> </w:t>
      </w:r>
      <w:r w:rsidR="00C5070E" w:rsidRPr="00B9336C">
        <w:rPr>
          <w:rFonts w:ascii="Times New Roman" w:eastAsia="Times New Roman" w:hAnsi="Times New Roman" w:cs="Times New Roman"/>
          <w:b/>
          <w:bCs/>
          <w:sz w:val="32"/>
          <w:szCs w:val="32"/>
          <w:lang w:eastAsia="ru-RU"/>
        </w:rPr>
        <w:t>202</w:t>
      </w:r>
      <w:r w:rsidR="00076EFD">
        <w:rPr>
          <w:rFonts w:ascii="Times New Roman" w:eastAsia="Times New Roman" w:hAnsi="Times New Roman" w:cs="Times New Roman"/>
          <w:b/>
          <w:bCs/>
          <w:sz w:val="32"/>
          <w:szCs w:val="32"/>
          <w:lang w:val="kk-KZ" w:eastAsia="ru-RU"/>
        </w:rPr>
        <w:t>6</w:t>
      </w:r>
      <w:r w:rsidR="00C5070E" w:rsidRPr="00B9336C">
        <w:rPr>
          <w:rFonts w:ascii="Times New Roman" w:eastAsia="Times New Roman" w:hAnsi="Times New Roman" w:cs="Times New Roman"/>
          <w:b/>
          <w:bCs/>
          <w:sz w:val="32"/>
          <w:szCs w:val="32"/>
          <w:lang w:eastAsia="ru-RU"/>
        </w:rPr>
        <w:t xml:space="preserve"> года</w:t>
      </w:r>
    </w:p>
    <w:p w14:paraId="1AEF70BD" w14:textId="651BA3EC" w:rsidR="00C5070E" w:rsidRPr="00B9336C" w:rsidRDefault="00076EFD" w:rsidP="00C5070E">
      <w:pPr>
        <w:spacing w:before="240" w:after="120" w:line="240" w:lineRule="auto"/>
        <w:ind w:firstLine="709"/>
        <w:jc w:val="both"/>
        <w:rPr>
          <w:rFonts w:ascii="Times New Roman" w:eastAsia="Times New Roman" w:hAnsi="Times New Roman" w:cs="Times New Roman"/>
          <w:bCs/>
          <w:lang w:eastAsia="ru-RU"/>
        </w:rPr>
      </w:pPr>
      <w:r w:rsidRPr="009F4E26">
        <w:rPr>
          <w:rFonts w:ascii="Times New Roman" w:eastAsia="Times New Roman" w:hAnsi="Times New Roman" w:cs="Times New Roman"/>
          <w:b/>
          <w:bCs/>
          <w:lang w:eastAsia="ru-RU"/>
        </w:rPr>
        <w:t>Центр Образования</w:t>
      </w:r>
      <w:r w:rsidR="00C5070E" w:rsidRPr="009F4E26">
        <w:rPr>
          <w:rFonts w:ascii="Times New Roman" w:eastAsia="Times New Roman" w:hAnsi="Times New Roman" w:cs="Times New Roman"/>
          <w:b/>
          <w:bCs/>
          <w:lang w:eastAsia="ru-RU"/>
        </w:rPr>
        <w:t xml:space="preserve"> </w:t>
      </w:r>
      <w:r w:rsidR="009F4E26">
        <w:rPr>
          <w:rFonts w:ascii="Times New Roman" w:eastAsia="Times New Roman" w:hAnsi="Times New Roman" w:cs="Times New Roman"/>
          <w:b/>
          <w:bCs/>
          <w:lang w:eastAsia="ru-RU"/>
        </w:rPr>
        <w:t>«</w:t>
      </w:r>
      <w:r w:rsidR="00C5070E" w:rsidRPr="009F4E26">
        <w:rPr>
          <w:rFonts w:ascii="Times New Roman" w:eastAsia="Times New Roman" w:hAnsi="Times New Roman" w:cs="Times New Roman"/>
          <w:b/>
          <w:bCs/>
          <w:lang w:eastAsia="ru-RU"/>
        </w:rPr>
        <w:t>1С Казахстан</w:t>
      </w:r>
      <w:r w:rsidR="009F4E26">
        <w:rPr>
          <w:rFonts w:ascii="Times New Roman" w:eastAsia="Times New Roman" w:hAnsi="Times New Roman" w:cs="Times New Roman"/>
          <w:b/>
          <w:bCs/>
          <w:lang w:eastAsia="ru-RU"/>
        </w:rPr>
        <w:t>»</w:t>
      </w:r>
      <w:r w:rsidR="00C5070E" w:rsidRPr="00B9336C">
        <w:rPr>
          <w:rFonts w:ascii="Times New Roman" w:eastAsia="Times New Roman" w:hAnsi="Times New Roman" w:cs="Times New Roman"/>
          <w:lang w:eastAsia="ru-RU"/>
        </w:rPr>
        <w:t xml:space="preserve"> приглашает </w:t>
      </w:r>
      <w:r w:rsidR="00913491">
        <w:rPr>
          <w:rFonts w:ascii="Times New Roman" w:eastAsia="Times New Roman" w:hAnsi="Times New Roman" w:cs="Times New Roman"/>
          <w:lang w:eastAsia="ru-RU"/>
        </w:rPr>
        <w:t>В</w:t>
      </w:r>
      <w:r w:rsidR="00C5070E" w:rsidRPr="00B9336C">
        <w:rPr>
          <w:rFonts w:ascii="Times New Roman" w:eastAsia="Times New Roman" w:hAnsi="Times New Roman" w:cs="Times New Roman"/>
          <w:lang w:eastAsia="ru-RU"/>
        </w:rPr>
        <w:t xml:space="preserve">ас на </w:t>
      </w:r>
      <w:r w:rsidR="00913491">
        <w:rPr>
          <w:rFonts w:ascii="Times New Roman" w:eastAsia="Times New Roman" w:hAnsi="Times New Roman" w:cs="Times New Roman"/>
          <w:lang w:eastAsia="ru-RU"/>
        </w:rPr>
        <w:t>о</w:t>
      </w:r>
      <w:r w:rsidR="00913491" w:rsidRPr="00913491">
        <w:rPr>
          <w:rFonts w:ascii="Times New Roman" w:eastAsia="Times New Roman" w:hAnsi="Times New Roman" w:cs="Times New Roman"/>
          <w:lang w:eastAsia="ru-RU"/>
        </w:rPr>
        <w:t xml:space="preserve">бучение по обновлённой версии </w:t>
      </w:r>
      <w:r w:rsidR="00C5070E" w:rsidRPr="00B9336C">
        <w:rPr>
          <w:rFonts w:ascii="Times New Roman" w:eastAsia="Times New Roman" w:hAnsi="Times New Roman" w:cs="Times New Roman"/>
          <w:lang w:eastAsia="ru-RU"/>
        </w:rPr>
        <w:t>онлайн-курс</w:t>
      </w:r>
      <w:r w:rsidR="00913491">
        <w:rPr>
          <w:rFonts w:ascii="Times New Roman" w:eastAsia="Times New Roman" w:hAnsi="Times New Roman" w:cs="Times New Roman"/>
          <w:lang w:eastAsia="ru-RU"/>
        </w:rPr>
        <w:t>а</w:t>
      </w:r>
      <w:r w:rsidR="00C5070E" w:rsidRPr="00B9336C">
        <w:rPr>
          <w:rFonts w:ascii="Times New Roman" w:eastAsia="Times New Roman" w:hAnsi="Times New Roman" w:cs="Times New Roman"/>
          <w:lang w:eastAsia="ru-RU"/>
        </w:rPr>
        <w:t xml:space="preserve"> </w:t>
      </w:r>
      <w:r w:rsidR="009F4E26">
        <w:rPr>
          <w:rFonts w:ascii="Times New Roman" w:eastAsia="Times New Roman" w:hAnsi="Times New Roman" w:cs="Times New Roman"/>
          <w:b/>
          <w:bCs/>
          <w:lang w:eastAsia="ru-RU"/>
        </w:rPr>
        <w:t>«</w:t>
      </w:r>
      <w:r w:rsidR="00C5070E" w:rsidRPr="00B9336C">
        <w:rPr>
          <w:rFonts w:ascii="Times New Roman" w:eastAsia="Times New Roman" w:hAnsi="Times New Roman" w:cs="Times New Roman"/>
          <w:b/>
          <w:bCs/>
          <w:lang w:eastAsia="ru-RU"/>
        </w:rPr>
        <w:t>1</w:t>
      </w:r>
      <w:proofErr w:type="gramStart"/>
      <w:r w:rsidR="00C5070E" w:rsidRPr="00B9336C">
        <w:rPr>
          <w:rFonts w:ascii="Times New Roman" w:eastAsia="Times New Roman" w:hAnsi="Times New Roman" w:cs="Times New Roman"/>
          <w:b/>
          <w:bCs/>
          <w:lang w:eastAsia="ru-RU"/>
        </w:rPr>
        <w:t>С:Предприятие</w:t>
      </w:r>
      <w:proofErr w:type="gramEnd"/>
      <w:r w:rsidR="00C5070E" w:rsidRPr="00B9336C">
        <w:rPr>
          <w:rFonts w:ascii="Times New Roman" w:eastAsia="Times New Roman" w:hAnsi="Times New Roman" w:cs="Times New Roman"/>
          <w:b/>
          <w:bCs/>
          <w:lang w:eastAsia="ru-RU"/>
        </w:rPr>
        <w:t xml:space="preserve"> 8. Бухгалтерия для Казахстана. Практическое применение типовой конфигурации. Редакция 3.0</w:t>
      </w:r>
      <w:r w:rsidR="009F4E26">
        <w:rPr>
          <w:rFonts w:ascii="Times New Roman" w:eastAsia="Times New Roman" w:hAnsi="Times New Roman" w:cs="Times New Roman"/>
          <w:b/>
          <w:bCs/>
          <w:lang w:eastAsia="ru-RU"/>
        </w:rPr>
        <w:t>»</w:t>
      </w:r>
      <w:r w:rsidR="00C5070E" w:rsidRPr="00B9336C">
        <w:rPr>
          <w:rFonts w:ascii="Times New Roman" w:eastAsia="Times New Roman" w:hAnsi="Times New Roman" w:cs="Times New Roman"/>
          <w:lang w:eastAsia="ru-RU"/>
        </w:rPr>
        <w:t>.</w:t>
      </w:r>
      <w:r w:rsidR="00913491" w:rsidRPr="00913491">
        <w:t xml:space="preserve"> </w:t>
      </w:r>
    </w:p>
    <w:p w14:paraId="5BEDC577" w14:textId="198C2733" w:rsidR="009F4E26" w:rsidRDefault="00C5070E" w:rsidP="009F4E26">
      <w:pPr>
        <w:spacing w:after="0" w:line="240" w:lineRule="auto"/>
        <w:ind w:firstLine="709"/>
        <w:jc w:val="both"/>
        <w:rPr>
          <w:rFonts w:ascii="Times New Roman" w:eastAsia="Times New Roman" w:hAnsi="Times New Roman" w:cs="Times New Roman"/>
          <w:lang w:eastAsia="ru-RU"/>
        </w:rPr>
      </w:pPr>
      <w:r w:rsidRPr="00B9336C">
        <w:rPr>
          <w:rFonts w:ascii="Times New Roman" w:eastAsia="Times New Roman" w:hAnsi="Times New Roman" w:cs="Times New Roman"/>
          <w:b/>
          <w:lang w:eastAsia="ru-RU"/>
        </w:rPr>
        <w:t>Описание курса</w:t>
      </w:r>
      <w:r w:rsidRPr="00B9336C">
        <w:rPr>
          <w:rFonts w:ascii="Times New Roman" w:eastAsia="Times New Roman" w:hAnsi="Times New Roman" w:cs="Times New Roman"/>
          <w:lang w:eastAsia="ru-RU"/>
        </w:rPr>
        <w:t xml:space="preserve">: данный курс полностью переработан под редакцию платформы 8.3. </w:t>
      </w:r>
      <w:r w:rsidR="00913491" w:rsidRPr="00913491">
        <w:rPr>
          <w:rFonts w:ascii="Times New Roman" w:eastAsia="Times New Roman" w:hAnsi="Times New Roman" w:cs="Times New Roman"/>
          <w:lang w:eastAsia="ru-RU"/>
        </w:rPr>
        <w:t>Методические материалы курса обновлены — обучение будет проходить по актуальной версии программы</w:t>
      </w:r>
      <w:r w:rsidR="00913491">
        <w:rPr>
          <w:rFonts w:ascii="Times New Roman" w:eastAsia="Times New Roman" w:hAnsi="Times New Roman" w:cs="Times New Roman"/>
          <w:lang w:eastAsia="ru-RU"/>
        </w:rPr>
        <w:t>.</w:t>
      </w:r>
    </w:p>
    <w:p w14:paraId="6EC4D501" w14:textId="1550E855" w:rsidR="00C5070E" w:rsidRPr="00B9336C" w:rsidRDefault="00C5070E" w:rsidP="009F4E26">
      <w:pPr>
        <w:spacing w:after="0" w:line="240" w:lineRule="auto"/>
        <w:ind w:firstLine="709"/>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Курс предназначен для пользователей, ведущих или планирующих вести учет в конфигурации "1</w:t>
      </w:r>
      <w:proofErr w:type="gramStart"/>
      <w:r w:rsidRPr="00B9336C">
        <w:rPr>
          <w:rFonts w:ascii="Times New Roman" w:eastAsia="Times New Roman" w:hAnsi="Times New Roman" w:cs="Times New Roman"/>
          <w:lang w:eastAsia="ru-RU"/>
        </w:rPr>
        <w:t>С:Бухгалтерия</w:t>
      </w:r>
      <w:proofErr w:type="gramEnd"/>
      <w:r w:rsidRPr="00B9336C">
        <w:rPr>
          <w:rFonts w:ascii="Times New Roman" w:eastAsia="Times New Roman" w:hAnsi="Times New Roman" w:cs="Times New Roman"/>
          <w:lang w:eastAsia="ru-RU"/>
        </w:rPr>
        <w:t xml:space="preserve"> 8 для Казахстана. Редакция 3.0", и направлен на ознакомление с возможностями типового решения и получение пользовательских навыков работы в нем.</w:t>
      </w:r>
    </w:p>
    <w:p w14:paraId="102C791C" w14:textId="77777777" w:rsidR="00C5070E" w:rsidRPr="00B9336C" w:rsidRDefault="00C5070E" w:rsidP="009F4E26">
      <w:pPr>
        <w:spacing w:after="0" w:line="240" w:lineRule="auto"/>
        <w:ind w:firstLine="709"/>
        <w:jc w:val="both"/>
        <w:rPr>
          <w:rFonts w:ascii="Times New Roman" w:eastAsia="Times New Roman" w:hAnsi="Times New Roman" w:cs="Times New Roman"/>
          <w:lang w:eastAsia="ru-RU"/>
        </w:rPr>
      </w:pPr>
      <w:r w:rsidRPr="00B9336C">
        <w:rPr>
          <w:rFonts w:ascii="Times New Roman" w:eastAsia="Times New Roman" w:hAnsi="Times New Roman" w:cs="Times New Roman"/>
          <w:b/>
          <w:lang w:eastAsia="ru-RU"/>
        </w:rPr>
        <w:t>Начальные требования к слушателям курса</w:t>
      </w:r>
      <w:r w:rsidRPr="00B9336C">
        <w:rPr>
          <w:rFonts w:ascii="Times New Roman" w:eastAsia="Times New Roman" w:hAnsi="Times New Roman" w:cs="Times New Roman"/>
          <w:lang w:eastAsia="ru-RU"/>
        </w:rPr>
        <w:t>: навыки работы с компьютером, знание основ бухгалтерского и налогового учета. Курс подойдет как начинающему пользователю "1</w:t>
      </w:r>
      <w:proofErr w:type="gramStart"/>
      <w:r w:rsidRPr="00B9336C">
        <w:rPr>
          <w:rFonts w:ascii="Times New Roman" w:eastAsia="Times New Roman" w:hAnsi="Times New Roman" w:cs="Times New Roman"/>
          <w:lang w:eastAsia="ru-RU"/>
        </w:rPr>
        <w:t>С:Бухгалтерии</w:t>
      </w:r>
      <w:proofErr w:type="gramEnd"/>
      <w:r w:rsidRPr="00B9336C">
        <w:rPr>
          <w:rFonts w:ascii="Times New Roman" w:eastAsia="Times New Roman" w:hAnsi="Times New Roman" w:cs="Times New Roman"/>
          <w:lang w:eastAsia="ru-RU"/>
        </w:rPr>
        <w:t xml:space="preserve"> 8 для Казахстана", так и опытному бухгалтеру, решившему совершенствовать свои знания и открыть дополнительные возможности конфигурации.</w:t>
      </w:r>
    </w:p>
    <w:p w14:paraId="152ED076" w14:textId="77777777" w:rsidR="00C5070E" w:rsidRPr="00B9336C" w:rsidRDefault="00C5070E" w:rsidP="009F4E26">
      <w:pPr>
        <w:spacing w:after="0" w:line="240" w:lineRule="auto"/>
        <w:ind w:firstLine="709"/>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Решение на курсе сквозной задачи – примера, моделирующего целостную деятельность предприятия, – позволяет "не оторваться" от реального учета и осваивать логику программы во взаимосвязи с логикой бухгалтерского и налогового учета.</w:t>
      </w:r>
    </w:p>
    <w:p w14:paraId="3FFFF591" w14:textId="77777777" w:rsidR="00C5070E" w:rsidRPr="00B9336C" w:rsidRDefault="00C5070E" w:rsidP="009F4E26">
      <w:pPr>
        <w:spacing w:after="0" w:line="240" w:lineRule="auto"/>
        <w:ind w:firstLine="709"/>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 xml:space="preserve">Методические материалы, которые получает каждый слушатель курса, помогут легко и быстро по прошествии времени вспомнить материал, изученный на занятиях и необходимый в работе. </w:t>
      </w:r>
    </w:p>
    <w:p w14:paraId="597C8614" w14:textId="77777777" w:rsidR="00C5070E" w:rsidRDefault="00C5070E" w:rsidP="009F4E26">
      <w:pPr>
        <w:spacing w:after="0" w:line="240" w:lineRule="auto"/>
        <w:ind w:firstLine="709"/>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По окончании курса и выполнении всех практических заданий знания слушателя подкрепляются свидетельством установленного образца фирмы "1С".</w:t>
      </w:r>
    </w:p>
    <w:p w14:paraId="09080FC0" w14:textId="77777777" w:rsidR="009F4E26" w:rsidRPr="00B9336C" w:rsidRDefault="009F4E26" w:rsidP="009F4E26">
      <w:pPr>
        <w:spacing w:after="0" w:line="240" w:lineRule="auto"/>
        <w:ind w:firstLine="709"/>
        <w:jc w:val="both"/>
        <w:rPr>
          <w:rFonts w:ascii="Times New Roman" w:eastAsia="Times New Roman" w:hAnsi="Times New Roman" w:cs="Times New Roman"/>
          <w:lang w:eastAsia="ru-RU"/>
        </w:rPr>
      </w:pPr>
    </w:p>
    <w:p w14:paraId="19309545" w14:textId="081A7806" w:rsidR="00C5070E" w:rsidRPr="00B9336C" w:rsidRDefault="00C5070E" w:rsidP="009F4E26">
      <w:pPr>
        <w:spacing w:after="0" w:line="240" w:lineRule="auto"/>
        <w:ind w:firstLine="567"/>
        <w:jc w:val="both"/>
        <w:rPr>
          <w:rFonts w:ascii="Times New Roman" w:eastAsia="Times New Roman" w:hAnsi="Times New Roman" w:cs="Times New Roman"/>
          <w:lang w:eastAsia="ru-RU"/>
        </w:rPr>
      </w:pPr>
      <w:r w:rsidRPr="00B9336C">
        <w:rPr>
          <w:rFonts w:ascii="Times New Roman" w:eastAsia="Times New Roman" w:hAnsi="Times New Roman" w:cs="Times New Roman"/>
          <w:b/>
          <w:bCs/>
          <w:lang w:eastAsia="ru-RU"/>
        </w:rPr>
        <w:t>Продолжительность курса:</w:t>
      </w:r>
      <w:r w:rsidRPr="00B9336C">
        <w:rPr>
          <w:rFonts w:ascii="Times New Roman" w:eastAsia="Times New Roman" w:hAnsi="Times New Roman" w:cs="Times New Roman"/>
          <w:lang w:eastAsia="ru-RU"/>
        </w:rPr>
        <w:t xml:space="preserve"> 40 академических часов, </w:t>
      </w:r>
      <w:r w:rsidR="00D95BB2">
        <w:rPr>
          <w:rFonts w:ascii="Times New Roman" w:eastAsia="Times New Roman" w:hAnsi="Times New Roman" w:cs="Times New Roman"/>
          <w:lang w:val="kk-KZ" w:eastAsia="ru-RU"/>
        </w:rPr>
        <w:t>7</w:t>
      </w:r>
      <w:r w:rsidRPr="00B9336C">
        <w:rPr>
          <w:rFonts w:ascii="Times New Roman" w:eastAsia="Times New Roman" w:hAnsi="Times New Roman" w:cs="Times New Roman"/>
          <w:lang w:eastAsia="ru-RU"/>
        </w:rPr>
        <w:t xml:space="preserve"> рабочих дней </w:t>
      </w:r>
      <w:r w:rsidR="00EE79AB" w:rsidRPr="00EE79AB">
        <w:rPr>
          <w:rFonts w:ascii="Times New Roman" w:eastAsia="Times New Roman" w:hAnsi="Times New Roman" w:cs="Times New Roman"/>
          <w:lang w:eastAsia="ru-RU"/>
        </w:rPr>
        <w:t xml:space="preserve">с </w:t>
      </w:r>
      <w:r w:rsidR="00967D81">
        <w:rPr>
          <w:rFonts w:ascii="Times New Roman" w:eastAsia="Times New Roman" w:hAnsi="Times New Roman" w:cs="Times New Roman"/>
          <w:lang w:val="kk-KZ" w:eastAsia="ru-RU"/>
        </w:rPr>
        <w:t>12-20 октября</w:t>
      </w:r>
      <w:r w:rsidR="00EE79AB" w:rsidRPr="00EE79AB">
        <w:rPr>
          <w:rFonts w:ascii="Times New Roman" w:eastAsia="Times New Roman" w:hAnsi="Times New Roman" w:cs="Times New Roman"/>
          <w:lang w:eastAsia="ru-RU"/>
        </w:rPr>
        <w:t xml:space="preserve"> </w:t>
      </w:r>
      <w:r w:rsidRPr="00B9336C">
        <w:rPr>
          <w:rFonts w:ascii="Times New Roman" w:eastAsia="Times New Roman" w:hAnsi="Times New Roman" w:cs="Times New Roman"/>
          <w:lang w:eastAsia="ru-RU"/>
        </w:rPr>
        <w:t xml:space="preserve">с </w:t>
      </w:r>
      <w:r w:rsidR="00967D81">
        <w:rPr>
          <w:rFonts w:ascii="Times New Roman" w:eastAsia="Times New Roman" w:hAnsi="Times New Roman" w:cs="Times New Roman"/>
          <w:lang w:val="kk-KZ" w:eastAsia="ru-RU"/>
        </w:rPr>
        <w:t>14</w:t>
      </w:r>
      <w:r w:rsidRPr="00B9336C">
        <w:rPr>
          <w:rFonts w:ascii="Times New Roman" w:eastAsia="Times New Roman" w:hAnsi="Times New Roman" w:cs="Times New Roman"/>
          <w:lang w:eastAsia="ru-RU"/>
        </w:rPr>
        <w:t>:</w:t>
      </w:r>
      <w:r w:rsidR="00967D81">
        <w:rPr>
          <w:rFonts w:ascii="Times New Roman" w:eastAsia="Times New Roman" w:hAnsi="Times New Roman" w:cs="Times New Roman"/>
          <w:lang w:val="kk-KZ" w:eastAsia="ru-RU"/>
        </w:rPr>
        <w:t>0</w:t>
      </w:r>
      <w:r w:rsidRPr="00B9336C">
        <w:rPr>
          <w:rFonts w:ascii="Times New Roman" w:eastAsia="Times New Roman" w:hAnsi="Times New Roman" w:cs="Times New Roman"/>
          <w:lang w:eastAsia="ru-RU"/>
        </w:rPr>
        <w:t>0 до 1</w:t>
      </w:r>
      <w:r w:rsidR="00967D81">
        <w:rPr>
          <w:rFonts w:ascii="Times New Roman" w:eastAsia="Times New Roman" w:hAnsi="Times New Roman" w:cs="Times New Roman"/>
          <w:lang w:val="kk-KZ" w:eastAsia="ru-RU"/>
        </w:rPr>
        <w:t>7</w:t>
      </w:r>
      <w:r w:rsidRPr="00B9336C">
        <w:rPr>
          <w:rFonts w:ascii="Times New Roman" w:eastAsia="Times New Roman" w:hAnsi="Times New Roman" w:cs="Times New Roman"/>
          <w:lang w:eastAsia="ru-RU"/>
        </w:rPr>
        <w:t>:</w:t>
      </w:r>
      <w:r w:rsidR="00967D81">
        <w:rPr>
          <w:rFonts w:ascii="Times New Roman" w:eastAsia="Times New Roman" w:hAnsi="Times New Roman" w:cs="Times New Roman"/>
          <w:lang w:val="kk-KZ" w:eastAsia="ru-RU"/>
        </w:rPr>
        <w:t>3</w:t>
      </w:r>
      <w:r w:rsidRPr="00B9336C">
        <w:rPr>
          <w:rFonts w:ascii="Times New Roman" w:eastAsia="Times New Roman" w:hAnsi="Times New Roman" w:cs="Times New Roman"/>
          <w:lang w:eastAsia="ru-RU"/>
        </w:rPr>
        <w:t xml:space="preserve">0 </w:t>
      </w:r>
      <w:proofErr w:type="spellStart"/>
      <w:r w:rsidRPr="00B9336C">
        <w:rPr>
          <w:rFonts w:ascii="Times New Roman" w:eastAsia="Times New Roman" w:hAnsi="Times New Roman" w:cs="Times New Roman"/>
          <w:lang w:eastAsia="ru-RU"/>
        </w:rPr>
        <w:t>чч</w:t>
      </w:r>
      <w:proofErr w:type="spellEnd"/>
      <w:r w:rsidRPr="00B9336C">
        <w:rPr>
          <w:rFonts w:ascii="Times New Roman" w:eastAsia="Times New Roman" w:hAnsi="Times New Roman" w:cs="Times New Roman"/>
          <w:lang w:eastAsia="ru-RU"/>
        </w:rPr>
        <w:t xml:space="preserve">.    </w:t>
      </w:r>
    </w:p>
    <w:p w14:paraId="2ECEBD69" w14:textId="77777777" w:rsidR="00C5070E" w:rsidRPr="00B9336C" w:rsidRDefault="00C5070E" w:rsidP="009F4E26">
      <w:pPr>
        <w:spacing w:after="0" w:line="240" w:lineRule="auto"/>
        <w:ind w:firstLine="709"/>
        <w:jc w:val="both"/>
        <w:outlineLvl w:val="0"/>
        <w:rPr>
          <w:rFonts w:ascii="Times New Roman" w:eastAsia="Times New Roman" w:hAnsi="Times New Roman" w:cs="Times New Roman"/>
          <w:b/>
          <w:bCs/>
          <w:lang w:eastAsia="ru-RU"/>
        </w:rPr>
      </w:pPr>
      <w:r w:rsidRPr="00B9336C">
        <w:rPr>
          <w:rFonts w:ascii="Times New Roman" w:eastAsia="Times New Roman" w:hAnsi="Times New Roman" w:cs="Times New Roman"/>
          <w:b/>
          <w:bCs/>
          <w:lang w:eastAsia="ru-RU"/>
        </w:rPr>
        <w:t>Краткое содержание курса:</w:t>
      </w:r>
    </w:p>
    <w:p w14:paraId="4C452D9A" w14:textId="77777777" w:rsidR="00C5070E" w:rsidRPr="00B9336C" w:rsidRDefault="00C5070E" w:rsidP="009F4E26">
      <w:pPr>
        <w:tabs>
          <w:tab w:val="left" w:pos="426"/>
        </w:tabs>
        <w:spacing w:after="0" w:line="240" w:lineRule="auto"/>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 xml:space="preserve">Основные функциональные возможности конфигурации "Бухгалтерия для Казахстана" </w:t>
      </w:r>
    </w:p>
    <w:p w14:paraId="14F3393A" w14:textId="77777777" w:rsidR="00C5070E" w:rsidRPr="00B9336C" w:rsidRDefault="00C5070E" w:rsidP="009F4E26">
      <w:pPr>
        <w:tabs>
          <w:tab w:val="left" w:pos="426"/>
        </w:tabs>
        <w:spacing w:after="0" w:line="240" w:lineRule="auto"/>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Глава 1. Основы работы с конфигурацией:</w:t>
      </w:r>
    </w:p>
    <w:p w14:paraId="51E71619" w14:textId="77777777" w:rsidR="00C5070E" w:rsidRPr="00B9336C" w:rsidRDefault="00C5070E" w:rsidP="009F4E26">
      <w:pPr>
        <w:numPr>
          <w:ilvl w:val="0"/>
          <w:numId w:val="2"/>
        </w:numPr>
        <w:tabs>
          <w:tab w:val="left" w:pos="142"/>
          <w:tab w:val="left" w:pos="426"/>
        </w:tabs>
        <w:spacing w:after="0" w:line="240" w:lineRule="auto"/>
        <w:ind w:left="851" w:hanging="284"/>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Основные механизмы работы конфигурации;</w:t>
      </w:r>
    </w:p>
    <w:p w14:paraId="2947A77B" w14:textId="77777777" w:rsidR="00C5070E" w:rsidRPr="00B9336C" w:rsidRDefault="00C5070E" w:rsidP="009F4E26">
      <w:pPr>
        <w:numPr>
          <w:ilvl w:val="0"/>
          <w:numId w:val="2"/>
        </w:numPr>
        <w:tabs>
          <w:tab w:val="left" w:pos="142"/>
          <w:tab w:val="left" w:pos="426"/>
        </w:tabs>
        <w:spacing w:after="0" w:line="240" w:lineRule="auto"/>
        <w:ind w:left="851" w:hanging="284"/>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Работа со справочниками;</w:t>
      </w:r>
    </w:p>
    <w:p w14:paraId="3CF0F0D3" w14:textId="77777777" w:rsidR="00C5070E" w:rsidRPr="00B9336C" w:rsidRDefault="00C5070E" w:rsidP="009F4E26">
      <w:pPr>
        <w:numPr>
          <w:ilvl w:val="0"/>
          <w:numId w:val="2"/>
        </w:numPr>
        <w:tabs>
          <w:tab w:val="left" w:pos="142"/>
          <w:tab w:val="left" w:pos="426"/>
        </w:tabs>
        <w:spacing w:after="0" w:line="240" w:lineRule="auto"/>
        <w:ind w:left="851" w:hanging="284"/>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Работа с документами и журналами документов;</w:t>
      </w:r>
    </w:p>
    <w:p w14:paraId="0253B203" w14:textId="77777777" w:rsidR="00C5070E" w:rsidRPr="00B9336C" w:rsidRDefault="00C5070E" w:rsidP="009F4E26">
      <w:pPr>
        <w:numPr>
          <w:ilvl w:val="0"/>
          <w:numId w:val="2"/>
        </w:numPr>
        <w:tabs>
          <w:tab w:val="left" w:pos="142"/>
          <w:tab w:val="left" w:pos="426"/>
        </w:tabs>
        <w:spacing w:after="0" w:line="240" w:lineRule="auto"/>
        <w:ind w:left="851" w:hanging="284"/>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Общие принципы работы с формами;</w:t>
      </w:r>
    </w:p>
    <w:p w14:paraId="5FE0CB05" w14:textId="77777777" w:rsidR="00C5070E" w:rsidRPr="00B9336C" w:rsidRDefault="00C5070E" w:rsidP="009F4E26">
      <w:pPr>
        <w:numPr>
          <w:ilvl w:val="0"/>
          <w:numId w:val="2"/>
        </w:numPr>
        <w:tabs>
          <w:tab w:val="left" w:pos="142"/>
          <w:tab w:val="left" w:pos="426"/>
        </w:tabs>
        <w:spacing w:after="0" w:line="240" w:lineRule="auto"/>
        <w:ind w:left="851" w:hanging="284"/>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Работа с отчетами;</w:t>
      </w:r>
    </w:p>
    <w:p w14:paraId="4DD965EB" w14:textId="77777777" w:rsidR="00C5070E" w:rsidRPr="00B9336C" w:rsidRDefault="00C5070E" w:rsidP="009F4E26">
      <w:pPr>
        <w:numPr>
          <w:ilvl w:val="0"/>
          <w:numId w:val="2"/>
        </w:numPr>
        <w:tabs>
          <w:tab w:val="left" w:pos="142"/>
          <w:tab w:val="left" w:pos="426"/>
        </w:tabs>
        <w:spacing w:after="0" w:line="240" w:lineRule="auto"/>
        <w:ind w:left="851" w:hanging="284"/>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Администрирование</w:t>
      </w:r>
    </w:p>
    <w:p w14:paraId="2827D6D1" w14:textId="77777777" w:rsidR="00C5070E" w:rsidRPr="00B9336C" w:rsidRDefault="00C5070E" w:rsidP="009F4E26">
      <w:pPr>
        <w:numPr>
          <w:ilvl w:val="0"/>
          <w:numId w:val="1"/>
        </w:numPr>
        <w:tabs>
          <w:tab w:val="left" w:pos="426"/>
        </w:tabs>
        <w:spacing w:after="0" w:line="240" w:lineRule="auto"/>
        <w:ind w:left="0" w:firstLine="567"/>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 xml:space="preserve">Формирование списка пользователей. Просмотр списка активных пользователей. Ведение журнала регистрации действий пользователей. Выгрузка информационной базы. Загрузка информационной базы. Настройка резервного копирования. </w:t>
      </w:r>
    </w:p>
    <w:p w14:paraId="1B68DFBA" w14:textId="77777777" w:rsidR="00C5070E" w:rsidRPr="00B9336C" w:rsidRDefault="00C5070E" w:rsidP="009F4E26">
      <w:pPr>
        <w:tabs>
          <w:tab w:val="left" w:pos="426"/>
        </w:tabs>
        <w:spacing w:after="0" w:line="240" w:lineRule="auto"/>
        <w:ind w:firstLine="567"/>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Глава 2. Практическое применение конфигурации:</w:t>
      </w:r>
    </w:p>
    <w:p w14:paraId="215BA735" w14:textId="77777777" w:rsidR="00C5070E" w:rsidRPr="00B9336C" w:rsidRDefault="00C5070E" w:rsidP="009F4E26">
      <w:pPr>
        <w:numPr>
          <w:ilvl w:val="0"/>
          <w:numId w:val="3"/>
        </w:numPr>
        <w:tabs>
          <w:tab w:val="left" w:pos="426"/>
          <w:tab w:val="left" w:pos="851"/>
        </w:tabs>
        <w:spacing w:after="0" w:line="240" w:lineRule="auto"/>
        <w:ind w:left="0" w:firstLine="567"/>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Постановка задачи;</w:t>
      </w:r>
    </w:p>
    <w:p w14:paraId="542A5E6A" w14:textId="77777777" w:rsidR="00C5070E" w:rsidRPr="00B9336C" w:rsidRDefault="00C5070E" w:rsidP="009F4E26">
      <w:pPr>
        <w:numPr>
          <w:ilvl w:val="0"/>
          <w:numId w:val="3"/>
        </w:numPr>
        <w:tabs>
          <w:tab w:val="left" w:pos="426"/>
          <w:tab w:val="left" w:pos="851"/>
        </w:tabs>
        <w:spacing w:after="0" w:line="240" w:lineRule="auto"/>
        <w:ind w:left="0" w:firstLine="567"/>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Общие параметры учета</w:t>
      </w:r>
    </w:p>
    <w:p w14:paraId="7874F141" w14:textId="77777777" w:rsidR="00C5070E" w:rsidRPr="00B9336C" w:rsidRDefault="00C5070E" w:rsidP="009F4E26">
      <w:pPr>
        <w:numPr>
          <w:ilvl w:val="0"/>
          <w:numId w:val="1"/>
        </w:numPr>
        <w:tabs>
          <w:tab w:val="left" w:pos="426"/>
        </w:tabs>
        <w:spacing w:after="0" w:line="240" w:lineRule="auto"/>
        <w:ind w:left="0" w:firstLine="567"/>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Типовой план счетов. План счетов налогового учета (по налогу на прибыль). Соответствие счетов бухгалтерского и налогового учета. Справочник валюты. Ввод сведений об организации. Подразделения. Физические лица. Ответственные лица организации. Кассы. Банки. Банковские счета организации. Склады (места хранения). Учетная политика (налоговый учет). Учетная политика (бухгалтерский учет). Учетная политика (по персоналу). Настройка параметров учета. Контрагенты. Аналитический учет расчетов с контрагентами. Статьи затрат. Виды деятельности. Доходы. Налоги, сборы, отчисления. Ввод начальных остатков по счетам бухгалтерского и налогового плана счетов. Настройки пользователя.</w:t>
      </w:r>
    </w:p>
    <w:p w14:paraId="39584845" w14:textId="77777777" w:rsidR="00C5070E" w:rsidRPr="00B9336C" w:rsidRDefault="00C5070E" w:rsidP="009F4E26">
      <w:pPr>
        <w:numPr>
          <w:ilvl w:val="0"/>
          <w:numId w:val="3"/>
        </w:numPr>
        <w:tabs>
          <w:tab w:val="left" w:pos="426"/>
          <w:tab w:val="left" w:pos="567"/>
        </w:tabs>
        <w:spacing w:after="0" w:line="240" w:lineRule="auto"/>
        <w:ind w:left="0" w:firstLine="567"/>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 xml:space="preserve">Учет банковских и кассовых операций </w:t>
      </w:r>
    </w:p>
    <w:p w14:paraId="0AD94A13" w14:textId="77777777" w:rsidR="00C5070E" w:rsidRPr="00B9336C" w:rsidRDefault="00C5070E" w:rsidP="009F4E26">
      <w:pPr>
        <w:numPr>
          <w:ilvl w:val="0"/>
          <w:numId w:val="1"/>
        </w:numPr>
        <w:tabs>
          <w:tab w:val="left" w:pos="426"/>
          <w:tab w:val="left" w:pos="567"/>
          <w:tab w:val="left" w:pos="1134"/>
        </w:tabs>
        <w:spacing w:after="0" w:line="240" w:lineRule="auto"/>
        <w:ind w:left="0" w:firstLine="567"/>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 xml:space="preserve">Общие настройки учета денежных средств. Статьи движения денежных средств. Счета учета денежных средств. Расходный кассовый ордер. Приходный кассовый ордер. Инвентаризация денежных </w:t>
      </w:r>
      <w:r w:rsidRPr="00B9336C">
        <w:rPr>
          <w:rFonts w:ascii="Times New Roman" w:eastAsia="Times New Roman" w:hAnsi="Times New Roman" w:cs="Times New Roman"/>
          <w:lang w:eastAsia="ru-RU"/>
        </w:rPr>
        <w:lastRenderedPageBreak/>
        <w:t>средств. Кассовая книга. Платежное поручение исходящее. Платежное поручение входящее. Платежный ордер (списание денежных средств). Платежный ордер (поступление денежных средств). Выписка банка. Учет поступления денежных средств с использованием платежных карт. Виды оплат эквайринга. Договоры эквайринга. Авансовый отчет. Схема учета взаиморасчетов с подотчетными лицами. Регламентные операции по переоценке денежных средств. Анализ учета денежных средств. Отчет "Остатки денежных средств". Отчет "Поступления денежных средств". Отчет "Расход денежных средств".</w:t>
      </w:r>
    </w:p>
    <w:p w14:paraId="4CFB678F" w14:textId="77777777" w:rsidR="00C5070E" w:rsidRPr="00B9336C" w:rsidRDefault="00C5070E" w:rsidP="009F4E26">
      <w:pPr>
        <w:numPr>
          <w:ilvl w:val="0"/>
          <w:numId w:val="3"/>
        </w:numPr>
        <w:tabs>
          <w:tab w:val="left" w:pos="426"/>
          <w:tab w:val="left" w:pos="567"/>
        </w:tabs>
        <w:spacing w:after="0" w:line="240" w:lineRule="auto"/>
        <w:ind w:left="0" w:firstLine="567"/>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Учет товарно-материальных запасов</w:t>
      </w:r>
    </w:p>
    <w:p w14:paraId="63C0BCAD" w14:textId="77777777" w:rsidR="00C5070E" w:rsidRPr="00B9336C" w:rsidRDefault="00C5070E" w:rsidP="009F4E26">
      <w:pPr>
        <w:numPr>
          <w:ilvl w:val="0"/>
          <w:numId w:val="1"/>
        </w:numPr>
        <w:tabs>
          <w:tab w:val="left" w:pos="426"/>
          <w:tab w:val="left" w:pos="567"/>
          <w:tab w:val="left" w:pos="1134"/>
        </w:tabs>
        <w:spacing w:after="0" w:line="240" w:lineRule="auto"/>
        <w:ind w:left="0" w:firstLine="567"/>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Номенклатура. Счета учета номенклатуры. Типы цен номенклатуры. Установка цен номенклатуры. Цены номенклатуры. Операции по поступлению ТМЗ и услуг. Доверенность. Поступление ТМЗ и услуг. Расчет налогов при поступлении активов и услуг. Поступление дополнительных расходов. Возврат ТМЗ поставщикам. Операции поступления ТМЗ по импорту. Классификатор стран мира. Страны-участники Таможенного союза. Схема отражения операций по импорту. ГТД по импорту. Заявление о ввозе товаров и уплате косвенных налогов. Схема по отражению учета поступления товарно-материальных запасов. Операции по реализации ТМЗ и услуг. Счет на оплату покупателю. Реализация ТМЗ и услуг. Возврат ТМЗ от покупателя. Отчет о реализации товаров и услуг. Схема учета реализации товаров и услуг. Складские операции по учету ТМЗ. Ответственные лица мест хранения (складов). Перемещение ТМЗ. Инвентаризация ТМЗ на складе. Оприходование ТМЗ. Списание ТМЗ. Комплектация ТМЗ. Материальная ведомость.</w:t>
      </w:r>
    </w:p>
    <w:p w14:paraId="74132FFB" w14:textId="77777777" w:rsidR="00C5070E" w:rsidRPr="00B9336C" w:rsidRDefault="00C5070E" w:rsidP="009F4E26">
      <w:pPr>
        <w:numPr>
          <w:ilvl w:val="0"/>
          <w:numId w:val="3"/>
        </w:numPr>
        <w:tabs>
          <w:tab w:val="left" w:pos="284"/>
        </w:tabs>
        <w:spacing w:after="0" w:line="240" w:lineRule="auto"/>
        <w:ind w:left="284" w:firstLine="283"/>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Учет взаиморасчетов с контрагентами</w:t>
      </w:r>
    </w:p>
    <w:p w14:paraId="1F24A90C" w14:textId="77777777" w:rsidR="00C5070E" w:rsidRPr="00B9336C" w:rsidRDefault="00C5070E" w:rsidP="009F4E26">
      <w:pPr>
        <w:numPr>
          <w:ilvl w:val="0"/>
          <w:numId w:val="1"/>
        </w:numPr>
        <w:tabs>
          <w:tab w:val="left" w:pos="284"/>
          <w:tab w:val="left" w:pos="1134"/>
        </w:tabs>
        <w:spacing w:after="0" w:line="240" w:lineRule="auto"/>
        <w:ind w:left="284" w:firstLine="283"/>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Общие принципы ведения взаиморасчетов. Схема аналитического учета расчетов с контрагентами. Счета учета расчетов с контрагентами. Акт сверки взаиморасчетов. Корректировка долга. Закрытие ДТ/КТ задолженности.</w:t>
      </w:r>
    </w:p>
    <w:p w14:paraId="5C75E462" w14:textId="77777777" w:rsidR="00C5070E" w:rsidRPr="00B9336C" w:rsidRDefault="00C5070E" w:rsidP="009F4E26">
      <w:pPr>
        <w:numPr>
          <w:ilvl w:val="0"/>
          <w:numId w:val="3"/>
        </w:numPr>
        <w:tabs>
          <w:tab w:val="left" w:pos="284"/>
        </w:tabs>
        <w:spacing w:after="0" w:line="240" w:lineRule="auto"/>
        <w:ind w:left="284" w:firstLine="283"/>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Учет основных средств</w:t>
      </w:r>
    </w:p>
    <w:p w14:paraId="31C77831" w14:textId="77777777" w:rsidR="00C5070E" w:rsidRPr="00B9336C" w:rsidRDefault="00C5070E" w:rsidP="009F4E26">
      <w:pPr>
        <w:numPr>
          <w:ilvl w:val="0"/>
          <w:numId w:val="1"/>
        </w:numPr>
        <w:tabs>
          <w:tab w:val="left" w:pos="284"/>
          <w:tab w:val="left" w:pos="1134"/>
        </w:tabs>
        <w:spacing w:after="0" w:line="240" w:lineRule="auto"/>
        <w:ind w:left="284" w:firstLine="283"/>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Справочник "Основные средства". Ввод начальных остатков по ОС. Операции, связанные с поступлением ОС. Приобретение ОС. Принятие к учету ОС вследствие их приобретения за плату. Учет незавершенного строительства. Монтаж и наладка оборудования. Принятие к учету ОС вследствие проведения инвентаризации. Операции, связанные с убытием ОС. Передача ОС. Списание ОС. Прочие операции по учету основных средств. Перемещение ОС. Переоценка ОС. Модернизация ОС. Изменение состояния ОС. Комплектация ОС. Реструктуризация ОС.</w:t>
      </w:r>
    </w:p>
    <w:p w14:paraId="4C5ABB8E" w14:textId="77777777" w:rsidR="00C5070E" w:rsidRPr="00B9336C" w:rsidRDefault="00C5070E" w:rsidP="009F4E26">
      <w:pPr>
        <w:numPr>
          <w:ilvl w:val="0"/>
          <w:numId w:val="3"/>
        </w:numPr>
        <w:tabs>
          <w:tab w:val="left" w:pos="284"/>
        </w:tabs>
        <w:spacing w:after="0" w:line="240" w:lineRule="auto"/>
        <w:ind w:left="284" w:firstLine="283"/>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Учет нематериальных активов</w:t>
      </w:r>
    </w:p>
    <w:p w14:paraId="4FDA0290" w14:textId="77777777" w:rsidR="00C5070E" w:rsidRPr="00B9336C" w:rsidRDefault="00C5070E" w:rsidP="009F4E26">
      <w:pPr>
        <w:numPr>
          <w:ilvl w:val="0"/>
          <w:numId w:val="1"/>
        </w:numPr>
        <w:tabs>
          <w:tab w:val="left" w:pos="284"/>
          <w:tab w:val="left" w:pos="1134"/>
        </w:tabs>
        <w:spacing w:after="0" w:line="240" w:lineRule="auto"/>
        <w:ind w:left="284" w:firstLine="283"/>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Нематериальные активы. Приобретение НМА. Принятие к учету НМА. Ввод начальных остатков по НМА. Передача НМА. Списание НМА.</w:t>
      </w:r>
    </w:p>
    <w:p w14:paraId="79A12F31" w14:textId="77777777" w:rsidR="00C5070E" w:rsidRPr="00B9336C" w:rsidRDefault="00C5070E" w:rsidP="009F4E26">
      <w:pPr>
        <w:numPr>
          <w:ilvl w:val="0"/>
          <w:numId w:val="3"/>
        </w:numPr>
        <w:tabs>
          <w:tab w:val="left" w:pos="284"/>
        </w:tabs>
        <w:spacing w:after="0" w:line="240" w:lineRule="auto"/>
        <w:ind w:left="284" w:firstLine="283"/>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Параметры начисления амортизации ОС и НМА</w:t>
      </w:r>
    </w:p>
    <w:p w14:paraId="379C65AF" w14:textId="77777777" w:rsidR="00C5070E" w:rsidRPr="00B9336C" w:rsidRDefault="00C5070E" w:rsidP="009F4E26">
      <w:pPr>
        <w:numPr>
          <w:ilvl w:val="0"/>
          <w:numId w:val="1"/>
        </w:numPr>
        <w:tabs>
          <w:tab w:val="left" w:pos="284"/>
          <w:tab w:val="left" w:pos="1134"/>
        </w:tabs>
        <w:spacing w:after="0" w:line="240" w:lineRule="auto"/>
        <w:ind w:left="284" w:firstLine="283"/>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Выработка для расчета амортизации ОС. Выработка для расчета амортизации НМА. Изменение параметров начисления амортизации ОС. Изменение параметров начисления амортизации НМА. Способы отражения расходов по амортизации ОС и НМА. Изменение способа отражения расходов по амортизации ОС. Изменение способа отражения расходов по амортизации НМА. Графики амортизации ОС. Изменение графика амортизации ОС.</w:t>
      </w:r>
    </w:p>
    <w:p w14:paraId="05F5C039" w14:textId="77777777" w:rsidR="00C5070E" w:rsidRPr="00B9336C" w:rsidRDefault="00C5070E" w:rsidP="009F4E26">
      <w:pPr>
        <w:numPr>
          <w:ilvl w:val="0"/>
          <w:numId w:val="3"/>
        </w:numPr>
        <w:tabs>
          <w:tab w:val="left" w:pos="284"/>
        </w:tabs>
        <w:spacing w:after="0" w:line="240" w:lineRule="auto"/>
        <w:ind w:left="284" w:firstLine="283"/>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Регламентные операции по учету ОС и НМА</w:t>
      </w:r>
    </w:p>
    <w:p w14:paraId="3FDBEF6C" w14:textId="77777777" w:rsidR="00C5070E" w:rsidRPr="00B9336C" w:rsidRDefault="00C5070E" w:rsidP="009F4E26">
      <w:pPr>
        <w:numPr>
          <w:ilvl w:val="0"/>
          <w:numId w:val="1"/>
        </w:numPr>
        <w:tabs>
          <w:tab w:val="left" w:pos="284"/>
          <w:tab w:val="left" w:pos="1134"/>
        </w:tabs>
        <w:spacing w:after="0" w:line="240" w:lineRule="auto"/>
        <w:ind w:left="284" w:firstLine="283"/>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Начисление амортизации ОС и НМА по бухгалтерскому учету. Списание резерва по переоценке ОС. Ведомость амортизации ОС за период (бухгалтерский учет). Ведомость амортизации НМА за период (бухгалтерский учет).</w:t>
      </w:r>
    </w:p>
    <w:p w14:paraId="737CDC38" w14:textId="77777777" w:rsidR="00C5070E" w:rsidRPr="00B9336C" w:rsidRDefault="00C5070E" w:rsidP="009F4E26">
      <w:pPr>
        <w:numPr>
          <w:ilvl w:val="0"/>
          <w:numId w:val="3"/>
        </w:numPr>
        <w:tabs>
          <w:tab w:val="left" w:pos="284"/>
          <w:tab w:val="left" w:pos="1134"/>
        </w:tabs>
        <w:spacing w:after="0" w:line="240" w:lineRule="auto"/>
        <w:ind w:left="284" w:firstLine="283"/>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 xml:space="preserve">Группы фиксированных активов (налоговый учет). Сведения о группах фиксированных активов (налоговый учет). Отражение движения стоимости фиксированных активов по налоговому учету. </w:t>
      </w:r>
    </w:p>
    <w:p w14:paraId="18195651" w14:textId="77777777" w:rsidR="00C5070E" w:rsidRPr="00B9336C" w:rsidRDefault="00C5070E" w:rsidP="009F4E26">
      <w:pPr>
        <w:numPr>
          <w:ilvl w:val="0"/>
          <w:numId w:val="3"/>
        </w:numPr>
        <w:tabs>
          <w:tab w:val="left" w:pos="284"/>
          <w:tab w:val="left" w:pos="1134"/>
        </w:tabs>
        <w:spacing w:after="0" w:line="240" w:lineRule="auto"/>
        <w:ind w:left="284" w:firstLine="283"/>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Кадровый учет и учет заработной платы работников организации</w:t>
      </w:r>
    </w:p>
    <w:p w14:paraId="1F113293" w14:textId="508F29BC" w:rsidR="00C5070E" w:rsidRPr="00B9336C" w:rsidRDefault="00C5070E" w:rsidP="009F4E26">
      <w:pPr>
        <w:numPr>
          <w:ilvl w:val="0"/>
          <w:numId w:val="1"/>
        </w:numPr>
        <w:tabs>
          <w:tab w:val="left" w:pos="284"/>
          <w:tab w:val="left" w:pos="1134"/>
        </w:tabs>
        <w:spacing w:after="0" w:line="240" w:lineRule="auto"/>
        <w:ind w:left="284" w:firstLine="283"/>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 xml:space="preserve">Общие параметры кадрового учета. Производственный календарь. Основные начисления организации. Удержания организации. Кадровый учет. Должности. Документы, удостоверяющие личность. Сотрудники. Прием на работу. Кадровое перемещение. Увольнение из организации. Командировочное удостоверение. Список работников организации. Личная карточка Т-2. Расчет заработной платы. Регламентированные расчетные показатели. Округление результатов расчета заработной платы. Сведения о ставках налогов, сборов и отчислений, взимаемых с заработной платы. Сведения об инвалидности физ. лиц. Сведения о физ. лицах </w:t>
      </w:r>
      <w:r w:rsidRPr="00B9336C">
        <w:rPr>
          <w:rFonts w:ascii="Arial Unicode MS" w:eastAsia="Times New Roman" w:hAnsi="Times New Roman" w:cs="Arial Unicode MS"/>
          <w:sz w:val="24"/>
          <w:szCs w:val="24"/>
          <w:lang w:eastAsia="ru-RU"/>
        </w:rPr>
        <w:t>–</w:t>
      </w:r>
      <w:r w:rsidRPr="00B9336C">
        <w:rPr>
          <w:rFonts w:ascii="Calibri" w:eastAsia="Times New Roman" w:hAnsi="Calibri" w:cs="Arial Unicode MS"/>
          <w:sz w:val="24"/>
          <w:szCs w:val="24"/>
          <w:lang w:eastAsia="ru-RU"/>
        </w:rPr>
        <w:t xml:space="preserve"> </w:t>
      </w:r>
      <w:r w:rsidRPr="00B9336C">
        <w:rPr>
          <w:rFonts w:ascii="Times New Roman" w:eastAsia="Times New Roman" w:hAnsi="Times New Roman" w:cs="Times New Roman"/>
          <w:lang w:eastAsia="ru-RU"/>
        </w:rPr>
        <w:t>участниках ВОВ и лицах, приравненных к ним. Налоговые вычеты. Ввод остатков по заработной плате. Первичные операции по начислению заработной платы и расчету регламентированных налогов, взносов и отчислений. Начисление заработной платы. Регистрация прочих доходов в целях налогообложения. Ввод сведений о плановых удержаниях работников организации. Исполнительные листы. Разовые удержания работников организации. Расчет</w:t>
      </w:r>
      <w:r w:rsidR="007B09FF">
        <w:rPr>
          <w:rFonts w:ascii="Times New Roman" w:eastAsia="Times New Roman" w:hAnsi="Times New Roman" w:cs="Times New Roman"/>
          <w:lang w:eastAsia="ru-RU"/>
        </w:rPr>
        <w:t>ы удержаний сотрудников организаций</w:t>
      </w:r>
      <w:r w:rsidRPr="00B9336C">
        <w:rPr>
          <w:rFonts w:ascii="Times New Roman" w:eastAsia="Times New Roman" w:hAnsi="Times New Roman" w:cs="Times New Roman"/>
          <w:lang w:eastAsia="ru-RU"/>
        </w:rPr>
        <w:t>. Расчет</w:t>
      </w:r>
      <w:r w:rsidR="007B09FF">
        <w:rPr>
          <w:rFonts w:ascii="Times New Roman" w:eastAsia="Times New Roman" w:hAnsi="Times New Roman" w:cs="Times New Roman"/>
          <w:lang w:eastAsia="ru-RU"/>
        </w:rPr>
        <w:t>ы налогов, взносов и отчислений сотрудников организаций</w:t>
      </w:r>
      <w:r w:rsidRPr="00B9336C">
        <w:rPr>
          <w:rFonts w:ascii="Times New Roman" w:eastAsia="Times New Roman" w:hAnsi="Times New Roman" w:cs="Times New Roman"/>
          <w:lang w:eastAsia="ru-RU"/>
        </w:rPr>
        <w:t>. Удержание ИПН</w:t>
      </w:r>
      <w:r w:rsidR="007B09FF">
        <w:rPr>
          <w:rFonts w:ascii="Times New Roman" w:eastAsia="Times New Roman" w:hAnsi="Times New Roman" w:cs="Times New Roman"/>
          <w:lang w:eastAsia="ru-RU"/>
        </w:rPr>
        <w:t xml:space="preserve">, </w:t>
      </w:r>
      <w:r w:rsidRPr="00B9336C">
        <w:rPr>
          <w:rFonts w:ascii="Times New Roman" w:eastAsia="Times New Roman" w:hAnsi="Times New Roman" w:cs="Times New Roman"/>
          <w:lang w:eastAsia="ru-RU"/>
        </w:rPr>
        <w:t>ОПВ</w:t>
      </w:r>
      <w:r w:rsidR="007B09FF">
        <w:rPr>
          <w:rFonts w:ascii="Times New Roman" w:eastAsia="Times New Roman" w:hAnsi="Times New Roman" w:cs="Times New Roman"/>
          <w:lang w:eastAsia="ru-RU"/>
        </w:rPr>
        <w:t xml:space="preserve"> и ВОСМС</w:t>
      </w:r>
      <w:r w:rsidRPr="00B9336C">
        <w:rPr>
          <w:rFonts w:ascii="Times New Roman" w:eastAsia="Times New Roman" w:hAnsi="Times New Roman" w:cs="Times New Roman"/>
          <w:lang w:eastAsia="ru-RU"/>
        </w:rPr>
        <w:t xml:space="preserve"> по налоговому учету. Операции по выплате заработной платы работников организации. Платежные ведомости. Выплата зарплаты расходными ордерами. Возврат заработной платы. Депонирование заработной платы. Прочие операции по учету налогов, взносов и отчислений. </w:t>
      </w:r>
      <w:r w:rsidR="007B09FF">
        <w:rPr>
          <w:rFonts w:ascii="Times New Roman" w:eastAsia="Times New Roman" w:hAnsi="Times New Roman" w:cs="Times New Roman"/>
          <w:lang w:eastAsia="ru-RU"/>
        </w:rPr>
        <w:t xml:space="preserve">Пенсионные взносы </w:t>
      </w:r>
      <w:r w:rsidRPr="00B9336C">
        <w:rPr>
          <w:rFonts w:ascii="Times New Roman" w:eastAsia="Times New Roman" w:hAnsi="Times New Roman" w:cs="Times New Roman"/>
          <w:lang w:eastAsia="ru-RU"/>
        </w:rPr>
        <w:t xml:space="preserve">перечисление в фонды. </w:t>
      </w:r>
      <w:r w:rsidR="007B09FF">
        <w:rPr>
          <w:rFonts w:ascii="Times New Roman" w:eastAsia="Times New Roman" w:hAnsi="Times New Roman" w:cs="Times New Roman"/>
          <w:lang w:eastAsia="ru-RU"/>
        </w:rPr>
        <w:t>Пенсионные взносы</w:t>
      </w:r>
      <w:r w:rsidRPr="00B9336C">
        <w:rPr>
          <w:rFonts w:ascii="Times New Roman" w:eastAsia="Times New Roman" w:hAnsi="Times New Roman" w:cs="Times New Roman"/>
          <w:lang w:eastAsia="ru-RU"/>
        </w:rPr>
        <w:t xml:space="preserve"> возврат </w:t>
      </w:r>
      <w:r w:rsidR="007B09FF">
        <w:rPr>
          <w:rFonts w:ascii="Times New Roman" w:eastAsia="Times New Roman" w:hAnsi="Times New Roman" w:cs="Times New Roman"/>
          <w:lang w:eastAsia="ru-RU"/>
        </w:rPr>
        <w:t>из фондов</w:t>
      </w:r>
      <w:r w:rsidRPr="00B9336C">
        <w:rPr>
          <w:rFonts w:ascii="Times New Roman" w:eastAsia="Times New Roman" w:hAnsi="Times New Roman" w:cs="Times New Roman"/>
          <w:lang w:eastAsia="ru-RU"/>
        </w:rPr>
        <w:t>. С</w:t>
      </w:r>
      <w:r w:rsidR="007B09FF">
        <w:rPr>
          <w:rFonts w:ascii="Times New Roman" w:eastAsia="Times New Roman" w:hAnsi="Times New Roman" w:cs="Times New Roman"/>
          <w:lang w:eastAsia="ru-RU"/>
        </w:rPr>
        <w:t>оциальное страхование</w:t>
      </w:r>
      <w:r w:rsidRPr="00B9336C">
        <w:rPr>
          <w:rFonts w:ascii="Times New Roman" w:eastAsia="Times New Roman" w:hAnsi="Times New Roman" w:cs="Times New Roman"/>
          <w:lang w:eastAsia="ru-RU"/>
        </w:rPr>
        <w:t xml:space="preserve"> перечислени</w:t>
      </w:r>
      <w:r w:rsidR="007B09FF">
        <w:rPr>
          <w:rFonts w:ascii="Times New Roman" w:eastAsia="Times New Roman" w:hAnsi="Times New Roman" w:cs="Times New Roman"/>
          <w:lang w:eastAsia="ru-RU"/>
        </w:rPr>
        <w:t>я</w:t>
      </w:r>
      <w:r w:rsidRPr="00B9336C">
        <w:rPr>
          <w:rFonts w:ascii="Times New Roman" w:eastAsia="Times New Roman" w:hAnsi="Times New Roman" w:cs="Times New Roman"/>
          <w:lang w:eastAsia="ru-RU"/>
        </w:rPr>
        <w:t xml:space="preserve"> в фонды. С</w:t>
      </w:r>
      <w:r w:rsidR="007B09FF">
        <w:rPr>
          <w:rFonts w:ascii="Times New Roman" w:eastAsia="Times New Roman" w:hAnsi="Times New Roman" w:cs="Times New Roman"/>
          <w:lang w:eastAsia="ru-RU"/>
        </w:rPr>
        <w:t>оциальное страхования</w:t>
      </w:r>
      <w:r w:rsidRPr="00B9336C">
        <w:rPr>
          <w:rFonts w:ascii="Times New Roman" w:eastAsia="Times New Roman" w:hAnsi="Times New Roman" w:cs="Times New Roman"/>
          <w:lang w:eastAsia="ru-RU"/>
        </w:rPr>
        <w:t xml:space="preserve"> возврат </w:t>
      </w:r>
      <w:r w:rsidR="007B09FF">
        <w:rPr>
          <w:rFonts w:ascii="Times New Roman" w:eastAsia="Times New Roman" w:hAnsi="Times New Roman" w:cs="Times New Roman"/>
          <w:lang w:eastAsia="ru-RU"/>
        </w:rPr>
        <w:lastRenderedPageBreak/>
        <w:t>из фондов</w:t>
      </w:r>
      <w:r w:rsidRPr="00B9336C">
        <w:rPr>
          <w:rFonts w:ascii="Times New Roman" w:eastAsia="Times New Roman" w:hAnsi="Times New Roman" w:cs="Times New Roman"/>
          <w:lang w:eastAsia="ru-RU"/>
        </w:rPr>
        <w:t>. Расчет пени</w:t>
      </w:r>
      <w:r w:rsidR="007B09FF">
        <w:rPr>
          <w:rFonts w:ascii="Times New Roman" w:eastAsia="Times New Roman" w:hAnsi="Times New Roman" w:cs="Times New Roman"/>
          <w:lang w:eastAsia="ru-RU"/>
        </w:rPr>
        <w:t xml:space="preserve"> по взносам и отчислениям, платежам.</w:t>
      </w:r>
      <w:r w:rsidRPr="00B9336C">
        <w:rPr>
          <w:rFonts w:ascii="Times New Roman" w:eastAsia="Times New Roman" w:hAnsi="Times New Roman" w:cs="Times New Roman"/>
          <w:lang w:eastAsia="ru-RU"/>
        </w:rPr>
        <w:t xml:space="preserve"> Перечисление пени по ОПВ, СО и ОППВ. ИЛ перечисление получателям. Отражение результатов расчета в бухгалтерском учете. Способы отражения зарплаты в учете. Ввод сведений об учете плановых начислений. Резервы по вознаграждениям сотрудников. Отражение результатов расчета в учете. Отчетность по заработной плате. Расчетные листки. Расчетная ведомость организации. Свод начислений и удержаний. Анализ начислений сотрудникам организаций. Структура задолженности перед сотрудниками. Структура задолженности организаций по ОПВ. Структура задолженности по СО. Структура задолженности по ОППВ. Регистр налогового учета по индивидуальному подоходному и социальному налогам. Сверка данных по результатам начисления заработной платы и отражением результатов расчета на счетах бухгалтерского учета. Мастер расчета регламентированной заработной платы.</w:t>
      </w:r>
    </w:p>
    <w:p w14:paraId="71CE0060" w14:textId="77777777" w:rsidR="00C5070E" w:rsidRPr="00B9336C" w:rsidRDefault="00C5070E" w:rsidP="009F4E26">
      <w:pPr>
        <w:numPr>
          <w:ilvl w:val="0"/>
          <w:numId w:val="3"/>
        </w:numPr>
        <w:tabs>
          <w:tab w:val="left" w:pos="284"/>
        </w:tabs>
        <w:spacing w:after="0" w:line="240" w:lineRule="auto"/>
        <w:ind w:left="284" w:firstLine="283"/>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Учет производства</w:t>
      </w:r>
    </w:p>
    <w:p w14:paraId="06F14DF4" w14:textId="77777777" w:rsidR="00C5070E" w:rsidRPr="00B9336C" w:rsidRDefault="00C5070E" w:rsidP="009F4E26">
      <w:pPr>
        <w:numPr>
          <w:ilvl w:val="0"/>
          <w:numId w:val="1"/>
        </w:numPr>
        <w:tabs>
          <w:tab w:val="left" w:pos="284"/>
          <w:tab w:val="left" w:pos="1134"/>
        </w:tabs>
        <w:spacing w:after="0" w:line="240" w:lineRule="auto"/>
        <w:ind w:left="284" w:firstLine="283"/>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Настройка параметров производственного учета. Номенклатурные группы. Основные спецификации номенклатуры. Методы распределения косвенных расходов организации. Определение порядка переделов. Порядок подразделений для закрытия счетов. Встречный выпуск продукции, услуг. Учет производства из собственного сырья. Требование-накладная. Отчет производства за смену. Акт об оказании производственных услуг. Инвентаризация незавершенного производства. Учет производства из давальческого сырья. Поступление товаров в переработку. Передача сырья заказчика в производство. Учет собственных затрат на производство продукции из давальческого сырья. Реализация услуг по переработке сырья заказчика. Схема документооборота производства продукции из давальческого сырья. Передача в переработку (из переработки). Получение продукции из переработки. Регламентные операции производственного учета. Расчет и корректировка себестоимости продукции (услуг). Перенос незавершенного производства. Справки-расчеты по производственному учету. Отчет "Справка-расчет себестоимости продукции и услуг". Отчет "Справка-отчет калькуляция себестоимости продукции". Отчет "Справка-отчет распределения косвенных расходов".</w:t>
      </w:r>
    </w:p>
    <w:p w14:paraId="72482C7B" w14:textId="77777777" w:rsidR="00C5070E" w:rsidRPr="00B9336C" w:rsidRDefault="00C5070E" w:rsidP="009F4E26">
      <w:pPr>
        <w:numPr>
          <w:ilvl w:val="0"/>
          <w:numId w:val="3"/>
        </w:numPr>
        <w:tabs>
          <w:tab w:val="left" w:pos="284"/>
        </w:tabs>
        <w:spacing w:after="0" w:line="240" w:lineRule="auto"/>
        <w:ind w:left="284" w:firstLine="283"/>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Учет НДС</w:t>
      </w:r>
    </w:p>
    <w:p w14:paraId="55DF5648" w14:textId="7EB29220" w:rsidR="00C5070E" w:rsidRPr="00B9336C" w:rsidRDefault="00C5070E" w:rsidP="009F4E26">
      <w:pPr>
        <w:numPr>
          <w:ilvl w:val="0"/>
          <w:numId w:val="1"/>
        </w:numPr>
        <w:tabs>
          <w:tab w:val="left" w:pos="284"/>
          <w:tab w:val="left" w:pos="1134"/>
        </w:tabs>
        <w:spacing w:after="0" w:line="240" w:lineRule="auto"/>
        <w:ind w:left="284" w:firstLine="283"/>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Общие параметры по учету НДС. Ставки НДС. Виды поступления ТМЗ (работ, услуг). Виды реализации ТМЗ (работ, услуг). Учет НДС к возмещению. Регистрация НДС, относимого в зачет. Корректировка НДС, относимого в зачет. Учет счетов-фактур полученных. Учет НДС начисленного. Регистрация начисленного НДС. Корректировка начисленного НДС. Учет счетов-фактур выданных. Регламентные операции по учету НДС. Анализ данных подсистемы учета НДС. Анализ счетов-фактур полученных. Анализ счетов-фактур выданных.</w:t>
      </w:r>
    </w:p>
    <w:p w14:paraId="6CE2502B" w14:textId="77777777" w:rsidR="00C5070E" w:rsidRPr="00B9336C" w:rsidRDefault="00C5070E" w:rsidP="009F4E26">
      <w:pPr>
        <w:numPr>
          <w:ilvl w:val="0"/>
          <w:numId w:val="3"/>
        </w:numPr>
        <w:tabs>
          <w:tab w:val="left" w:pos="284"/>
        </w:tabs>
        <w:spacing w:after="0" w:line="240" w:lineRule="auto"/>
        <w:ind w:left="284" w:firstLine="283"/>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Регламентные операции</w:t>
      </w:r>
    </w:p>
    <w:p w14:paraId="412A826C" w14:textId="77777777" w:rsidR="00C5070E" w:rsidRPr="00B9336C" w:rsidRDefault="00C5070E" w:rsidP="009F4E26">
      <w:pPr>
        <w:numPr>
          <w:ilvl w:val="0"/>
          <w:numId w:val="1"/>
        </w:numPr>
        <w:tabs>
          <w:tab w:val="left" w:pos="284"/>
          <w:tab w:val="left" w:pos="1134"/>
        </w:tabs>
        <w:spacing w:after="0" w:line="240" w:lineRule="auto"/>
        <w:ind w:left="284" w:firstLine="283"/>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Списание расходов будущих периодов. Закрытие подотчетных сумм. Зачет авансовых платежей по налогам и сборам. Помощник закрытия месяца.</w:t>
      </w:r>
    </w:p>
    <w:p w14:paraId="16DA4C5E" w14:textId="77777777" w:rsidR="00C5070E" w:rsidRPr="00B9336C" w:rsidRDefault="00C5070E" w:rsidP="009F4E26">
      <w:pPr>
        <w:numPr>
          <w:ilvl w:val="0"/>
          <w:numId w:val="3"/>
        </w:numPr>
        <w:tabs>
          <w:tab w:val="left" w:pos="284"/>
        </w:tabs>
        <w:spacing w:after="0" w:line="240" w:lineRule="auto"/>
        <w:ind w:left="284" w:firstLine="283"/>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Отчетность</w:t>
      </w:r>
    </w:p>
    <w:p w14:paraId="4FB0718A" w14:textId="77777777" w:rsidR="00C5070E" w:rsidRPr="00B9336C" w:rsidRDefault="00C5070E" w:rsidP="009F4E26">
      <w:pPr>
        <w:numPr>
          <w:ilvl w:val="0"/>
          <w:numId w:val="3"/>
        </w:numPr>
        <w:tabs>
          <w:tab w:val="left" w:pos="284"/>
          <w:tab w:val="left" w:pos="1134"/>
        </w:tabs>
        <w:spacing w:after="0" w:line="240" w:lineRule="auto"/>
        <w:ind w:left="284" w:firstLine="283"/>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 xml:space="preserve">Стандартные отчеты. Оборотно-сальдовая ведомость. Оборотно-сальдовая ведомость по счету. Шахматная ведомость. Анализ счета. Карточка счета. Обороты счета. Анализ субконто. Обороты между субконто. Карточка субконто. Сводные проводки. Отчет по проводкам. </w:t>
      </w:r>
    </w:p>
    <w:p w14:paraId="3F00883C" w14:textId="77777777" w:rsidR="00C5070E" w:rsidRPr="00B9336C" w:rsidRDefault="00C5070E" w:rsidP="009F4E26">
      <w:pPr>
        <w:numPr>
          <w:ilvl w:val="0"/>
          <w:numId w:val="3"/>
        </w:numPr>
        <w:tabs>
          <w:tab w:val="left" w:pos="284"/>
          <w:tab w:val="left" w:pos="1134"/>
        </w:tabs>
        <w:spacing w:after="0" w:line="240" w:lineRule="auto"/>
        <w:ind w:left="284" w:firstLine="283"/>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Универсальные отчеты;</w:t>
      </w:r>
    </w:p>
    <w:p w14:paraId="12773C1E" w14:textId="77777777" w:rsidR="00C5070E" w:rsidRPr="00B9336C" w:rsidRDefault="00C5070E" w:rsidP="009F4E26">
      <w:pPr>
        <w:numPr>
          <w:ilvl w:val="0"/>
          <w:numId w:val="3"/>
        </w:numPr>
        <w:tabs>
          <w:tab w:val="left" w:pos="284"/>
        </w:tabs>
        <w:spacing w:after="0" w:line="240" w:lineRule="auto"/>
        <w:ind w:left="284" w:firstLine="283"/>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Регламентированные отчеты</w:t>
      </w:r>
    </w:p>
    <w:p w14:paraId="034A07F8" w14:textId="77777777" w:rsidR="00C5070E" w:rsidRPr="00B9336C" w:rsidRDefault="00C5070E" w:rsidP="009F4E26">
      <w:pPr>
        <w:numPr>
          <w:ilvl w:val="0"/>
          <w:numId w:val="1"/>
        </w:numPr>
        <w:tabs>
          <w:tab w:val="left" w:pos="284"/>
          <w:tab w:val="left" w:pos="1134"/>
        </w:tabs>
        <w:spacing w:after="0" w:line="240" w:lineRule="auto"/>
        <w:ind w:left="284" w:firstLine="283"/>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Подготовка регламентированного отчета. Заполнение форм приложений, основные команды при работе с формами приложений. Печать регламентированного отчета. Выгрузка регламентированных отчетов в электронном формате (</w:t>
      </w:r>
      <w:proofErr w:type="spellStart"/>
      <w:r w:rsidRPr="00B9336C">
        <w:rPr>
          <w:rFonts w:ascii="Times New Roman" w:eastAsia="Times New Roman" w:hAnsi="Times New Roman" w:cs="Times New Roman"/>
          <w:lang w:eastAsia="ru-RU"/>
        </w:rPr>
        <w:t>xml</w:t>
      </w:r>
      <w:proofErr w:type="spellEnd"/>
      <w:r w:rsidRPr="00B9336C">
        <w:rPr>
          <w:rFonts w:ascii="Times New Roman" w:eastAsia="Times New Roman" w:hAnsi="Times New Roman" w:cs="Times New Roman"/>
          <w:lang w:eastAsia="ru-RU"/>
        </w:rPr>
        <w:t>). Хранение регламентированных отчетов.</w:t>
      </w:r>
    </w:p>
    <w:p w14:paraId="4A2069FE" w14:textId="77777777" w:rsidR="00C5070E" w:rsidRPr="00B9336C" w:rsidRDefault="00C5070E" w:rsidP="009F4E26">
      <w:pPr>
        <w:numPr>
          <w:ilvl w:val="0"/>
          <w:numId w:val="3"/>
        </w:numPr>
        <w:tabs>
          <w:tab w:val="left" w:pos="284"/>
        </w:tabs>
        <w:spacing w:after="0" w:line="240" w:lineRule="auto"/>
        <w:ind w:left="284" w:firstLine="283"/>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Эффективная работа с конфигурацией.</w:t>
      </w:r>
    </w:p>
    <w:p w14:paraId="588F1841" w14:textId="77777777" w:rsidR="00C5070E" w:rsidRPr="00B9336C" w:rsidRDefault="00C5070E" w:rsidP="009F4E26">
      <w:pPr>
        <w:numPr>
          <w:ilvl w:val="0"/>
          <w:numId w:val="1"/>
        </w:numPr>
        <w:tabs>
          <w:tab w:val="left" w:pos="284"/>
          <w:tab w:val="left" w:pos="1134"/>
        </w:tabs>
        <w:spacing w:after="0" w:line="240" w:lineRule="auto"/>
        <w:ind w:left="284" w:firstLine="283"/>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 xml:space="preserve">Экспресс-проверка ведения учета. Отчеты для руководителя. Отчет "Доходы и расходы (прибыль и убыток)". Отчет "оборотные средства". Отчет "Динамика задолженности покупателей". Отчет "Задолженность покупателей". Отчет "Задолженность покупателей по срокам долга". Отчет "Просроченная задолженность покупателей". Отчеты по расчетам с поставщиками. Групповое изменение реквизитов. Дата запрета изменения данных. </w:t>
      </w:r>
    </w:p>
    <w:p w14:paraId="04A26470" w14:textId="77777777" w:rsidR="00C5070E" w:rsidRPr="00B9336C" w:rsidRDefault="00C5070E" w:rsidP="009F4E26">
      <w:pPr>
        <w:numPr>
          <w:ilvl w:val="0"/>
          <w:numId w:val="3"/>
        </w:numPr>
        <w:tabs>
          <w:tab w:val="left" w:pos="426"/>
          <w:tab w:val="left" w:pos="851"/>
        </w:tabs>
        <w:spacing w:after="0" w:line="240" w:lineRule="auto"/>
        <w:ind w:left="851" w:hanging="284"/>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Заключение.</w:t>
      </w:r>
    </w:p>
    <w:p w14:paraId="161F6981" w14:textId="617F0769" w:rsidR="000135D5" w:rsidRDefault="00C5070E" w:rsidP="009F4E26">
      <w:pPr>
        <w:spacing w:after="0" w:line="240" w:lineRule="auto"/>
        <w:ind w:firstLine="567"/>
        <w:jc w:val="both"/>
        <w:rPr>
          <w:rFonts w:ascii="Times New Roman" w:eastAsia="Times New Roman" w:hAnsi="Times New Roman" w:cs="Times New Roman"/>
          <w:lang w:eastAsia="ru-RU"/>
        </w:rPr>
      </w:pPr>
      <w:r w:rsidRPr="00B9336C">
        <w:rPr>
          <w:rFonts w:ascii="Times New Roman" w:eastAsia="Times New Roman" w:hAnsi="Times New Roman" w:cs="Times New Roman"/>
          <w:b/>
          <w:bCs/>
          <w:lang w:eastAsia="ru-RU"/>
        </w:rPr>
        <w:t>Стоимость курса:</w:t>
      </w:r>
      <w:r w:rsidRPr="00B9336C">
        <w:rPr>
          <w:rFonts w:ascii="Times New Roman" w:eastAsia="Times New Roman" w:hAnsi="Times New Roman" w:cs="Times New Roman"/>
          <w:lang w:eastAsia="ru-RU"/>
        </w:rPr>
        <w:t xml:space="preserve"> </w:t>
      </w:r>
      <w:r w:rsidR="002D75CD" w:rsidRPr="002D75CD">
        <w:rPr>
          <w:rFonts w:ascii="Times New Roman" w:eastAsia="Times New Roman" w:hAnsi="Times New Roman" w:cs="Times New Roman"/>
          <w:bCs/>
          <w:lang w:eastAsia="ru-RU"/>
        </w:rPr>
        <w:t xml:space="preserve">для </w:t>
      </w:r>
      <w:r w:rsidR="002D75CD" w:rsidRPr="002D75CD">
        <w:rPr>
          <w:rFonts w:ascii="Times New Roman" w:eastAsia="Times New Roman" w:hAnsi="Times New Roman" w:cs="Times New Roman"/>
          <w:bCs/>
          <w:lang w:val="kk-KZ" w:eastAsia="ru-RU"/>
        </w:rPr>
        <w:t>пользователей</w:t>
      </w:r>
      <w:r w:rsidR="002D75CD" w:rsidRPr="002D75CD">
        <w:rPr>
          <w:rFonts w:ascii="Times New Roman" w:eastAsia="Times New Roman" w:hAnsi="Times New Roman" w:cs="Times New Roman"/>
          <w:bCs/>
          <w:lang w:eastAsia="ru-RU"/>
        </w:rPr>
        <w:t xml:space="preserve"> </w:t>
      </w:r>
      <w:r w:rsidR="00FD049F">
        <w:rPr>
          <w:rFonts w:ascii="Times New Roman" w:eastAsia="Times New Roman" w:hAnsi="Times New Roman" w:cs="Times New Roman"/>
          <w:bCs/>
          <w:lang w:val="kk-KZ" w:eastAsia="ru-RU"/>
        </w:rPr>
        <w:t>–</w:t>
      </w:r>
      <w:r w:rsidR="002D75CD">
        <w:rPr>
          <w:rFonts w:ascii="Times New Roman" w:eastAsia="Times New Roman" w:hAnsi="Times New Roman" w:cs="Times New Roman"/>
          <w:bCs/>
          <w:lang w:val="kk-KZ" w:eastAsia="ru-RU"/>
        </w:rPr>
        <w:t xml:space="preserve"> </w:t>
      </w:r>
      <w:r w:rsidR="00076EFD">
        <w:rPr>
          <w:rFonts w:ascii="Times New Roman" w:eastAsia="Times New Roman" w:hAnsi="Times New Roman" w:cs="Times New Roman"/>
          <w:bCs/>
          <w:lang w:val="kk-KZ" w:eastAsia="ru-RU"/>
        </w:rPr>
        <w:t>75</w:t>
      </w:r>
      <w:r w:rsidR="00FD049F">
        <w:rPr>
          <w:rFonts w:ascii="Times New Roman" w:eastAsia="Times New Roman" w:hAnsi="Times New Roman" w:cs="Times New Roman"/>
          <w:bCs/>
          <w:lang w:val="kk-KZ" w:eastAsia="ru-RU"/>
        </w:rPr>
        <w:t xml:space="preserve"> 0</w:t>
      </w:r>
      <w:r w:rsidRPr="00B9336C">
        <w:rPr>
          <w:rFonts w:ascii="Times New Roman" w:eastAsia="Times New Roman" w:hAnsi="Times New Roman" w:cs="Times New Roman"/>
          <w:bCs/>
          <w:lang w:eastAsia="ru-RU"/>
        </w:rPr>
        <w:t xml:space="preserve">00 </w:t>
      </w:r>
      <w:proofErr w:type="spellStart"/>
      <w:r w:rsidRPr="00B9336C">
        <w:rPr>
          <w:rFonts w:ascii="Times New Roman" w:eastAsia="Times New Roman" w:hAnsi="Times New Roman" w:cs="Times New Roman"/>
          <w:bCs/>
          <w:lang w:eastAsia="ru-RU"/>
        </w:rPr>
        <w:t>тг</w:t>
      </w:r>
      <w:proofErr w:type="spellEnd"/>
      <w:r w:rsidRPr="00B9336C">
        <w:rPr>
          <w:rFonts w:ascii="Times New Roman" w:eastAsia="Times New Roman" w:hAnsi="Times New Roman" w:cs="Times New Roman"/>
          <w:bCs/>
          <w:lang w:eastAsia="ru-RU"/>
        </w:rPr>
        <w:t xml:space="preserve">, </w:t>
      </w:r>
      <w:r w:rsidR="002D75CD" w:rsidRPr="002D75CD">
        <w:rPr>
          <w:rFonts w:ascii="Times New Roman" w:eastAsia="Times New Roman" w:hAnsi="Times New Roman" w:cs="Times New Roman"/>
          <w:bCs/>
          <w:lang w:eastAsia="ru-RU"/>
        </w:rPr>
        <w:t xml:space="preserve">для </w:t>
      </w:r>
      <w:r w:rsidR="002F2057">
        <w:rPr>
          <w:rFonts w:ascii="Times New Roman" w:eastAsia="Times New Roman" w:hAnsi="Times New Roman" w:cs="Times New Roman"/>
          <w:bCs/>
          <w:lang w:eastAsia="ru-RU"/>
        </w:rPr>
        <w:t xml:space="preserve">1С:Франчайзи </w:t>
      </w:r>
      <w:r w:rsidR="00FD049F">
        <w:rPr>
          <w:rFonts w:ascii="Times New Roman" w:eastAsia="Times New Roman" w:hAnsi="Times New Roman" w:cs="Times New Roman"/>
          <w:bCs/>
          <w:lang w:val="kk-KZ" w:eastAsia="ru-RU"/>
        </w:rPr>
        <w:t>–</w:t>
      </w:r>
      <w:r w:rsidR="002D75CD">
        <w:rPr>
          <w:rFonts w:ascii="Times New Roman" w:eastAsia="Times New Roman" w:hAnsi="Times New Roman" w:cs="Times New Roman"/>
          <w:bCs/>
          <w:lang w:val="kk-KZ" w:eastAsia="ru-RU"/>
        </w:rPr>
        <w:t xml:space="preserve"> </w:t>
      </w:r>
      <w:r w:rsidR="00076EFD">
        <w:rPr>
          <w:rFonts w:ascii="Times New Roman" w:eastAsia="Times New Roman" w:hAnsi="Times New Roman" w:cs="Times New Roman"/>
          <w:bCs/>
          <w:lang w:val="kk-KZ" w:eastAsia="ru-RU"/>
        </w:rPr>
        <w:t>70</w:t>
      </w:r>
      <w:r w:rsidR="00FD049F">
        <w:rPr>
          <w:rFonts w:ascii="Times New Roman" w:eastAsia="Times New Roman" w:hAnsi="Times New Roman" w:cs="Times New Roman"/>
          <w:bCs/>
          <w:lang w:val="kk-KZ" w:eastAsia="ru-RU"/>
        </w:rPr>
        <w:t xml:space="preserve"> 0</w:t>
      </w:r>
      <w:r w:rsidRPr="00B9336C">
        <w:rPr>
          <w:rFonts w:ascii="Times New Roman" w:eastAsia="Times New Roman" w:hAnsi="Times New Roman" w:cs="Times New Roman"/>
          <w:bCs/>
          <w:lang w:eastAsia="ru-RU"/>
        </w:rPr>
        <w:t xml:space="preserve">00 </w:t>
      </w:r>
      <w:proofErr w:type="spellStart"/>
      <w:r w:rsidR="006E37A7" w:rsidRPr="00B9336C">
        <w:rPr>
          <w:rFonts w:ascii="Times New Roman" w:eastAsia="Times New Roman" w:hAnsi="Times New Roman" w:cs="Times New Roman"/>
          <w:bCs/>
          <w:lang w:eastAsia="ru-RU"/>
        </w:rPr>
        <w:t>тг</w:t>
      </w:r>
      <w:proofErr w:type="spellEnd"/>
      <w:r w:rsidR="00076EFD">
        <w:rPr>
          <w:rFonts w:ascii="Times New Roman" w:eastAsia="Times New Roman" w:hAnsi="Times New Roman" w:cs="Times New Roman"/>
          <w:bCs/>
          <w:lang w:eastAsia="ru-RU"/>
        </w:rPr>
        <w:t xml:space="preserve">, для студентов – 50 000 </w:t>
      </w:r>
      <w:proofErr w:type="spellStart"/>
      <w:r w:rsidR="00076EFD">
        <w:rPr>
          <w:rFonts w:ascii="Times New Roman" w:eastAsia="Times New Roman" w:hAnsi="Times New Roman" w:cs="Times New Roman"/>
          <w:bCs/>
          <w:lang w:eastAsia="ru-RU"/>
        </w:rPr>
        <w:t>тг</w:t>
      </w:r>
      <w:proofErr w:type="spellEnd"/>
      <w:r w:rsidR="00076EFD">
        <w:rPr>
          <w:rFonts w:ascii="Times New Roman" w:eastAsia="Times New Roman" w:hAnsi="Times New Roman" w:cs="Times New Roman"/>
          <w:bCs/>
          <w:lang w:eastAsia="ru-RU"/>
        </w:rPr>
        <w:t>.</w:t>
      </w:r>
      <w:r w:rsidR="009F4E26">
        <w:rPr>
          <w:rFonts w:ascii="Times New Roman" w:eastAsia="Times New Roman" w:hAnsi="Times New Roman" w:cs="Times New Roman"/>
          <w:lang w:eastAsia="ru-RU"/>
        </w:rPr>
        <w:t>,</w:t>
      </w:r>
      <w:r w:rsidR="000135D5" w:rsidRPr="000135D5">
        <w:rPr>
          <w:rFonts w:ascii="Times New Roman" w:eastAsia="Times New Roman" w:hAnsi="Times New Roman" w:cs="Times New Roman"/>
          <w:lang w:eastAsia="ru-RU"/>
        </w:rPr>
        <w:t>в рассрочку</w:t>
      </w:r>
      <w:r w:rsidR="000135D5">
        <w:rPr>
          <w:rFonts w:ascii="Times New Roman" w:eastAsia="Times New Roman" w:hAnsi="Times New Roman" w:cs="Times New Roman"/>
          <w:lang w:eastAsia="ru-RU"/>
        </w:rPr>
        <w:t xml:space="preserve"> 81 600 </w:t>
      </w:r>
      <w:proofErr w:type="spellStart"/>
      <w:r w:rsidR="000135D5">
        <w:rPr>
          <w:rFonts w:ascii="Times New Roman" w:eastAsia="Times New Roman" w:hAnsi="Times New Roman" w:cs="Times New Roman"/>
          <w:lang w:eastAsia="ru-RU"/>
        </w:rPr>
        <w:t>тг</w:t>
      </w:r>
      <w:proofErr w:type="spellEnd"/>
      <w:r w:rsidR="000135D5">
        <w:rPr>
          <w:rFonts w:ascii="Times New Roman" w:eastAsia="Times New Roman" w:hAnsi="Times New Roman" w:cs="Times New Roman"/>
          <w:lang w:eastAsia="ru-RU"/>
        </w:rPr>
        <w:t>.</w:t>
      </w:r>
      <w:r w:rsidR="009F4E26">
        <w:rPr>
          <w:rFonts w:ascii="Times New Roman" w:eastAsia="Times New Roman" w:hAnsi="Times New Roman" w:cs="Times New Roman"/>
          <w:lang w:eastAsia="ru-RU"/>
        </w:rPr>
        <w:t>(</w:t>
      </w:r>
      <w:r w:rsidR="009F4E26" w:rsidRPr="009F4E26">
        <w:rPr>
          <w:rFonts w:ascii="Times New Roman" w:eastAsia="Times New Roman" w:hAnsi="Times New Roman" w:cs="Times New Roman"/>
          <w:lang w:eastAsia="ru-RU"/>
        </w:rPr>
        <w:t xml:space="preserve"> </w:t>
      </w:r>
      <w:r w:rsidR="009F4E26">
        <w:rPr>
          <w:rFonts w:ascii="Times New Roman" w:eastAsia="Times New Roman" w:hAnsi="Times New Roman" w:cs="Times New Roman"/>
          <w:lang w:eastAsia="ru-RU"/>
        </w:rPr>
        <w:t>д</w:t>
      </w:r>
      <w:r w:rsidR="009F4E26" w:rsidRPr="000135D5">
        <w:rPr>
          <w:rFonts w:ascii="Times New Roman" w:eastAsia="Times New Roman" w:hAnsi="Times New Roman" w:cs="Times New Roman"/>
          <w:lang w:eastAsia="ru-RU"/>
        </w:rPr>
        <w:t>ля физических лиц предусмотрена оплата картой и рассрочкой.</w:t>
      </w:r>
      <w:r w:rsidR="009F4E26">
        <w:rPr>
          <w:rFonts w:ascii="Times New Roman" w:eastAsia="Times New Roman" w:hAnsi="Times New Roman" w:cs="Times New Roman"/>
          <w:lang w:eastAsia="ru-RU"/>
        </w:rPr>
        <w:t>)</w:t>
      </w:r>
    </w:p>
    <w:p w14:paraId="64F3C299" w14:textId="4D677C7B" w:rsidR="00C5070E" w:rsidRPr="00B9336C" w:rsidRDefault="00C5070E" w:rsidP="009F4E26">
      <w:pPr>
        <w:spacing w:after="0" w:line="240" w:lineRule="auto"/>
        <w:ind w:firstLine="567"/>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В указанную стоимость включены электронные методические материалы по данному курсу.</w:t>
      </w:r>
    </w:p>
    <w:p w14:paraId="767D6456" w14:textId="77777777" w:rsidR="00C5070E" w:rsidRPr="00B9336C" w:rsidRDefault="00C5070E" w:rsidP="009F4E26">
      <w:pPr>
        <w:spacing w:after="0" w:line="240" w:lineRule="auto"/>
        <w:ind w:firstLine="567"/>
        <w:jc w:val="both"/>
        <w:rPr>
          <w:rFonts w:ascii="Times New Roman" w:eastAsia="Times New Roman" w:hAnsi="Times New Roman" w:cs="Times New Roman"/>
          <w:bCs/>
          <w:lang w:eastAsia="ru-RU"/>
        </w:rPr>
      </w:pPr>
      <w:r w:rsidRPr="00B9336C">
        <w:rPr>
          <w:rFonts w:ascii="Times New Roman" w:eastAsia="Times New Roman" w:hAnsi="Times New Roman" w:cs="Times New Roman"/>
          <w:bCs/>
          <w:lang w:eastAsia="ru-RU"/>
        </w:rPr>
        <w:t>В ходе курса будут рассмотрены темы, необходимые для сдачи квалификационного экзамена "1</w:t>
      </w:r>
      <w:proofErr w:type="gramStart"/>
      <w:r w:rsidRPr="00B9336C">
        <w:rPr>
          <w:rFonts w:ascii="Times New Roman" w:eastAsia="Times New Roman" w:hAnsi="Times New Roman" w:cs="Times New Roman"/>
          <w:bCs/>
          <w:lang w:eastAsia="ru-RU"/>
        </w:rPr>
        <w:t>С:Профессионал</w:t>
      </w:r>
      <w:proofErr w:type="gramEnd"/>
      <w:r w:rsidRPr="00B9336C">
        <w:rPr>
          <w:rFonts w:ascii="Times New Roman" w:eastAsia="Times New Roman" w:hAnsi="Times New Roman" w:cs="Times New Roman"/>
          <w:bCs/>
          <w:lang w:eastAsia="ru-RU"/>
        </w:rPr>
        <w:t xml:space="preserve">". </w:t>
      </w:r>
    </w:p>
    <w:p w14:paraId="437F21A4" w14:textId="77777777" w:rsidR="00C5070E" w:rsidRPr="00B9336C" w:rsidRDefault="00C5070E" w:rsidP="009F4E26">
      <w:pPr>
        <w:spacing w:after="0" w:line="240" w:lineRule="auto"/>
        <w:ind w:firstLine="567"/>
        <w:jc w:val="both"/>
        <w:rPr>
          <w:rFonts w:ascii="Times New Roman" w:eastAsia="Times New Roman" w:hAnsi="Times New Roman" w:cs="Times New Roman"/>
          <w:lang w:eastAsia="ru-RU"/>
        </w:rPr>
      </w:pPr>
      <w:r w:rsidRPr="00B9336C">
        <w:rPr>
          <w:rFonts w:ascii="Times New Roman" w:eastAsia="Times New Roman" w:hAnsi="Times New Roman" w:cs="Times New Roman"/>
          <w:lang w:eastAsia="ru-RU"/>
        </w:rPr>
        <w:t>По окончании обучения слушателям выдается свидетельство установленного образца фирмы "1С".</w:t>
      </w:r>
    </w:p>
    <w:p w14:paraId="417C3A92" w14:textId="7D286908" w:rsidR="003F06BC" w:rsidRPr="005158F3" w:rsidRDefault="003F06BC" w:rsidP="009F4E26">
      <w:pPr>
        <w:pStyle w:val="a3"/>
        <w:spacing w:before="0" w:beforeAutospacing="0" w:after="0" w:afterAutospacing="0"/>
        <w:ind w:firstLine="567"/>
        <w:jc w:val="both"/>
        <w:rPr>
          <w:b/>
          <w:bCs/>
          <w:sz w:val="22"/>
          <w:szCs w:val="22"/>
        </w:rPr>
      </w:pPr>
      <w:r>
        <w:rPr>
          <w:b/>
          <w:bCs/>
          <w:sz w:val="22"/>
          <w:szCs w:val="22"/>
          <w:lang w:val="kk-KZ"/>
        </w:rPr>
        <w:t xml:space="preserve"> </w:t>
      </w:r>
      <w:r w:rsidRPr="005158F3">
        <w:rPr>
          <w:b/>
          <w:bCs/>
          <w:sz w:val="22"/>
          <w:szCs w:val="22"/>
        </w:rPr>
        <w:t>Внимание! Видеозапись курса предоставляется</w:t>
      </w:r>
      <w:r>
        <w:rPr>
          <w:b/>
          <w:bCs/>
          <w:sz w:val="22"/>
          <w:szCs w:val="22"/>
        </w:rPr>
        <w:t xml:space="preserve"> на</w:t>
      </w:r>
      <w:r w:rsidR="00076EFD">
        <w:rPr>
          <w:b/>
          <w:bCs/>
          <w:sz w:val="22"/>
          <w:szCs w:val="22"/>
        </w:rPr>
        <w:t xml:space="preserve"> один</w:t>
      </w:r>
      <w:r>
        <w:rPr>
          <w:b/>
          <w:bCs/>
          <w:sz w:val="22"/>
          <w:szCs w:val="22"/>
        </w:rPr>
        <w:t xml:space="preserve"> </w:t>
      </w:r>
      <w:r w:rsidR="00533DCF">
        <w:rPr>
          <w:b/>
          <w:bCs/>
          <w:sz w:val="22"/>
          <w:szCs w:val="22"/>
          <w:lang w:val="kk-KZ"/>
        </w:rPr>
        <w:t>месяц</w:t>
      </w:r>
      <w:r>
        <w:rPr>
          <w:b/>
          <w:bCs/>
          <w:sz w:val="22"/>
          <w:szCs w:val="22"/>
        </w:rPr>
        <w:t>.</w:t>
      </w:r>
    </w:p>
    <w:p w14:paraId="34DC9C01" w14:textId="125C9AC2" w:rsidR="00D24FDE" w:rsidRPr="009F4A76" w:rsidRDefault="00C5070E" w:rsidP="009F4E26">
      <w:pPr>
        <w:spacing w:after="0" w:line="240" w:lineRule="auto"/>
        <w:ind w:firstLine="567"/>
        <w:jc w:val="both"/>
      </w:pPr>
      <w:r w:rsidRPr="00076EFD">
        <w:rPr>
          <w:rFonts w:ascii="Times New Roman" w:eastAsia="Times New Roman" w:hAnsi="Times New Roman" w:cs="Times New Roman"/>
          <w:b/>
          <w:lang w:eastAsia="ru-RU"/>
        </w:rPr>
        <w:t xml:space="preserve">Заявки на обучение просим заполнять на сайте </w:t>
      </w:r>
      <w:r w:rsidR="009F4E26">
        <w:rPr>
          <w:rFonts w:ascii="Times New Roman" w:eastAsia="Times New Roman" w:hAnsi="Times New Roman" w:cs="Times New Roman"/>
          <w:b/>
          <w:lang w:eastAsia="ru-RU"/>
        </w:rPr>
        <w:t>«</w:t>
      </w:r>
      <w:r w:rsidRPr="00076EFD">
        <w:rPr>
          <w:rFonts w:ascii="Times New Roman" w:eastAsia="Times New Roman" w:hAnsi="Times New Roman" w:cs="Times New Roman"/>
          <w:b/>
          <w:lang w:eastAsia="ru-RU"/>
        </w:rPr>
        <w:t>1С Казахстан</w:t>
      </w:r>
      <w:r w:rsidR="009F4E26">
        <w:rPr>
          <w:rFonts w:ascii="Times New Roman" w:eastAsia="Times New Roman" w:hAnsi="Times New Roman" w:cs="Times New Roman"/>
          <w:b/>
          <w:lang w:eastAsia="ru-RU"/>
        </w:rPr>
        <w:t>»</w:t>
      </w:r>
      <w:r w:rsidRPr="00076EFD">
        <w:rPr>
          <w:rFonts w:ascii="Times New Roman" w:eastAsia="Times New Roman" w:hAnsi="Times New Roman" w:cs="Times New Roman"/>
          <w:b/>
          <w:lang w:eastAsia="ru-RU"/>
        </w:rPr>
        <w:t>:</w:t>
      </w:r>
      <w:r w:rsidR="00D15A29" w:rsidRPr="00076EFD">
        <w:rPr>
          <w:rFonts w:ascii="Times New Roman" w:eastAsia="Times New Roman" w:hAnsi="Times New Roman" w:cs="Times New Roman"/>
          <w:b/>
          <w:lang w:eastAsia="ru-RU"/>
        </w:rPr>
        <w:t xml:space="preserve"> </w:t>
      </w:r>
      <w:hyperlink r:id="rId6" w:history="1">
        <w:r w:rsidR="009F4A76" w:rsidRPr="00082B4D">
          <w:rPr>
            <w:rStyle w:val="a5"/>
          </w:rPr>
          <w:t>https://1c.kz/education/courses/175511/?utm_source=inf</w:t>
        </w:r>
      </w:hyperlink>
      <w:r w:rsidR="009F4A76" w:rsidRPr="009F4A76">
        <w:t xml:space="preserve"> </w:t>
      </w:r>
    </w:p>
    <w:p w14:paraId="563135F8" w14:textId="1C8BF37B" w:rsidR="00C5070E" w:rsidRPr="00D24FDE" w:rsidRDefault="00C5070E" w:rsidP="009F4E26">
      <w:pPr>
        <w:spacing w:after="0" w:line="240" w:lineRule="auto"/>
        <w:ind w:firstLine="567"/>
        <w:rPr>
          <w:rFonts w:ascii="Times New Roman" w:eastAsia="Times New Roman" w:hAnsi="Times New Roman" w:cs="Times New Roman"/>
          <w:lang w:eastAsia="ru-RU"/>
        </w:rPr>
      </w:pPr>
      <w:r w:rsidRPr="00076EFD">
        <w:rPr>
          <w:rFonts w:ascii="Times New Roman" w:eastAsia="Times New Roman" w:hAnsi="Times New Roman" w:cs="Times New Roman"/>
          <w:b/>
          <w:lang w:eastAsia="ru-RU"/>
        </w:rPr>
        <w:t xml:space="preserve">По всем вопросам обращаться по тел.: </w:t>
      </w:r>
      <w:r w:rsidRPr="00076EFD">
        <w:rPr>
          <w:rFonts w:ascii="Times New Roman" w:eastAsia="Times New Roman" w:hAnsi="Times New Roman" w:cs="Times New Roman"/>
          <w:lang w:eastAsia="ru-RU"/>
        </w:rPr>
        <w:t>+7 (7172) 95-42-40 (</w:t>
      </w:r>
      <w:proofErr w:type="spellStart"/>
      <w:r w:rsidRPr="00076EFD">
        <w:rPr>
          <w:rFonts w:ascii="Times New Roman" w:eastAsia="Times New Roman" w:hAnsi="Times New Roman" w:cs="Times New Roman"/>
          <w:lang w:eastAsia="ru-RU"/>
        </w:rPr>
        <w:t>вн</w:t>
      </w:r>
      <w:proofErr w:type="spellEnd"/>
      <w:r w:rsidRPr="00076EFD">
        <w:rPr>
          <w:rFonts w:ascii="Times New Roman" w:eastAsia="Times New Roman" w:hAnsi="Times New Roman" w:cs="Times New Roman"/>
          <w:lang w:eastAsia="ru-RU"/>
        </w:rPr>
        <w:t xml:space="preserve">. </w:t>
      </w:r>
      <w:r w:rsidR="00D52989" w:rsidRPr="00076EFD">
        <w:rPr>
          <w:rFonts w:ascii="Times New Roman" w:eastAsia="Times New Roman" w:hAnsi="Times New Roman" w:cs="Times New Roman"/>
          <w:lang w:eastAsia="ru-RU"/>
        </w:rPr>
        <w:t>5</w:t>
      </w:r>
      <w:r w:rsidRPr="00076EFD">
        <w:rPr>
          <w:rFonts w:ascii="Times New Roman" w:eastAsia="Times New Roman" w:hAnsi="Times New Roman" w:cs="Times New Roman"/>
          <w:lang w:eastAsia="ru-RU"/>
        </w:rPr>
        <w:t>).</w:t>
      </w:r>
      <w:r w:rsidR="002D75CD" w:rsidRPr="00076EFD">
        <w:rPr>
          <w:rFonts w:ascii="Times New Roman" w:eastAsia="Times New Roman" w:hAnsi="Times New Roman" w:cs="Times New Roman"/>
          <w:lang w:val="kk-KZ" w:eastAsia="ru-RU"/>
        </w:rPr>
        <w:t xml:space="preserve"> </w:t>
      </w:r>
      <w:proofErr w:type="spellStart"/>
      <w:r w:rsidR="002D75CD" w:rsidRPr="00076EFD">
        <w:rPr>
          <w:rFonts w:ascii="Times New Roman" w:eastAsia="Times New Roman" w:hAnsi="Times New Roman" w:cs="Times New Roman"/>
          <w:lang w:val="en-US" w:eastAsia="ru-RU"/>
        </w:rPr>
        <w:t>Whatsapp</w:t>
      </w:r>
      <w:proofErr w:type="spellEnd"/>
      <w:r w:rsidR="002D75CD" w:rsidRPr="00D24FDE">
        <w:rPr>
          <w:rFonts w:ascii="Times New Roman" w:eastAsia="Times New Roman" w:hAnsi="Times New Roman" w:cs="Times New Roman"/>
          <w:lang w:eastAsia="ru-RU"/>
        </w:rPr>
        <w:t xml:space="preserve"> </w:t>
      </w:r>
      <w:r w:rsidR="00076EFD">
        <w:rPr>
          <w:rFonts w:ascii="Times New Roman" w:eastAsia="Times New Roman" w:hAnsi="Times New Roman" w:cs="Times New Roman"/>
          <w:lang w:eastAsia="ru-RU"/>
        </w:rPr>
        <w:t>+7 </w:t>
      </w:r>
      <w:r w:rsidR="002D75CD" w:rsidRPr="00D24FDE">
        <w:rPr>
          <w:rFonts w:ascii="Times New Roman" w:eastAsia="Times New Roman" w:hAnsi="Times New Roman" w:cs="Times New Roman"/>
          <w:lang w:eastAsia="ru-RU"/>
        </w:rPr>
        <w:t>708</w:t>
      </w:r>
      <w:r w:rsidR="00076EFD">
        <w:rPr>
          <w:rFonts w:ascii="Times New Roman" w:eastAsia="Times New Roman" w:hAnsi="Times New Roman" w:cs="Times New Roman"/>
          <w:lang w:eastAsia="ru-RU"/>
        </w:rPr>
        <w:t> </w:t>
      </w:r>
      <w:r w:rsidR="002D75CD" w:rsidRPr="00D24FDE">
        <w:rPr>
          <w:rFonts w:ascii="Times New Roman" w:eastAsia="Times New Roman" w:hAnsi="Times New Roman" w:cs="Times New Roman"/>
          <w:lang w:eastAsia="ru-RU"/>
        </w:rPr>
        <w:t>921</w:t>
      </w:r>
      <w:r w:rsidR="00076EFD">
        <w:rPr>
          <w:rFonts w:ascii="Times New Roman" w:eastAsia="Times New Roman" w:hAnsi="Times New Roman" w:cs="Times New Roman"/>
          <w:lang w:eastAsia="ru-RU"/>
        </w:rPr>
        <w:t xml:space="preserve"> </w:t>
      </w:r>
      <w:r w:rsidR="002D75CD" w:rsidRPr="00D24FDE">
        <w:rPr>
          <w:rFonts w:ascii="Times New Roman" w:eastAsia="Times New Roman" w:hAnsi="Times New Roman" w:cs="Times New Roman"/>
          <w:lang w:eastAsia="ru-RU"/>
        </w:rPr>
        <w:t>87</w:t>
      </w:r>
      <w:r w:rsidR="00076EFD">
        <w:rPr>
          <w:rFonts w:ascii="Times New Roman" w:eastAsia="Times New Roman" w:hAnsi="Times New Roman" w:cs="Times New Roman"/>
          <w:lang w:eastAsia="ru-RU"/>
        </w:rPr>
        <w:t xml:space="preserve"> </w:t>
      </w:r>
      <w:r w:rsidR="002D75CD" w:rsidRPr="00D24FDE">
        <w:rPr>
          <w:rFonts w:ascii="Times New Roman" w:eastAsia="Times New Roman" w:hAnsi="Times New Roman" w:cs="Times New Roman"/>
          <w:lang w:eastAsia="ru-RU"/>
        </w:rPr>
        <w:t xml:space="preserve">72. </w:t>
      </w:r>
    </w:p>
    <w:p w14:paraId="38F06035" w14:textId="77777777" w:rsidR="00C5070E" w:rsidRPr="00076EFD" w:rsidRDefault="00C5070E" w:rsidP="00C5070E">
      <w:pPr>
        <w:spacing w:before="120" w:after="120" w:line="240" w:lineRule="auto"/>
        <w:ind w:firstLine="709"/>
        <w:jc w:val="both"/>
        <w:rPr>
          <w:rFonts w:ascii="Times New Roman" w:eastAsia="Times New Roman" w:hAnsi="Times New Roman" w:cs="Times New Roman"/>
          <w:b/>
          <w:lang w:eastAsia="ru-RU"/>
        </w:rPr>
      </w:pPr>
    </w:p>
    <w:p w14:paraId="78A7A76B" w14:textId="77777777" w:rsidR="00C5070E" w:rsidRDefault="00C5070E" w:rsidP="00C5070E"/>
    <w:p w14:paraId="20C34F24" w14:textId="77777777" w:rsidR="00866701" w:rsidRDefault="00866701"/>
    <w:sectPr w:rsidR="00866701" w:rsidSect="009F4E26">
      <w:pgSz w:w="11906" w:h="16838" w:code="9"/>
      <w:pgMar w:top="720" w:right="720" w:bottom="720" w:left="709" w:header="709" w:footer="709"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54E80"/>
    <w:multiLevelType w:val="hybridMultilevel"/>
    <w:tmpl w:val="FFFFFFFF"/>
    <w:lvl w:ilvl="0" w:tplc="CDF84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B9B4156"/>
    <w:multiLevelType w:val="hybridMultilevel"/>
    <w:tmpl w:val="FFFFFFFF"/>
    <w:lvl w:ilvl="0" w:tplc="CDF84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0772F56"/>
    <w:multiLevelType w:val="hybridMultilevel"/>
    <w:tmpl w:val="FFFFFFFF"/>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843935625">
    <w:abstractNumId w:val="2"/>
  </w:num>
  <w:num w:numId="2" w16cid:durableId="1011100245">
    <w:abstractNumId w:val="0"/>
  </w:num>
  <w:num w:numId="3" w16cid:durableId="12735183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70E"/>
    <w:rsid w:val="000135D5"/>
    <w:rsid w:val="00031050"/>
    <w:rsid w:val="000313CF"/>
    <w:rsid w:val="00076EFD"/>
    <w:rsid w:val="000B4714"/>
    <w:rsid w:val="00115DC3"/>
    <w:rsid w:val="00134C5B"/>
    <w:rsid w:val="00194D22"/>
    <w:rsid w:val="001B0009"/>
    <w:rsid w:val="001E5191"/>
    <w:rsid w:val="001F4F4B"/>
    <w:rsid w:val="001F631C"/>
    <w:rsid w:val="0022448F"/>
    <w:rsid w:val="002517B5"/>
    <w:rsid w:val="00255BBB"/>
    <w:rsid w:val="00261C39"/>
    <w:rsid w:val="00282BF8"/>
    <w:rsid w:val="00295B31"/>
    <w:rsid w:val="002D75CD"/>
    <w:rsid w:val="002F2057"/>
    <w:rsid w:val="0039481D"/>
    <w:rsid w:val="003A4A12"/>
    <w:rsid w:val="003F06BC"/>
    <w:rsid w:val="004B4480"/>
    <w:rsid w:val="004C711B"/>
    <w:rsid w:val="004E0221"/>
    <w:rsid w:val="00533DCF"/>
    <w:rsid w:val="00555827"/>
    <w:rsid w:val="00577A55"/>
    <w:rsid w:val="005E76D6"/>
    <w:rsid w:val="006233A1"/>
    <w:rsid w:val="006307C4"/>
    <w:rsid w:val="006422AC"/>
    <w:rsid w:val="00661678"/>
    <w:rsid w:val="00681E0D"/>
    <w:rsid w:val="006D4CD6"/>
    <w:rsid w:val="006E37A7"/>
    <w:rsid w:val="00774F15"/>
    <w:rsid w:val="007A7989"/>
    <w:rsid w:val="007B09FF"/>
    <w:rsid w:val="007D6CA2"/>
    <w:rsid w:val="008271D1"/>
    <w:rsid w:val="00862349"/>
    <w:rsid w:val="00866701"/>
    <w:rsid w:val="00913491"/>
    <w:rsid w:val="00967D81"/>
    <w:rsid w:val="009B2B9F"/>
    <w:rsid w:val="009B659F"/>
    <w:rsid w:val="009E2082"/>
    <w:rsid w:val="009F34E0"/>
    <w:rsid w:val="009F4A76"/>
    <w:rsid w:val="009F4E26"/>
    <w:rsid w:val="00A85707"/>
    <w:rsid w:val="00AD07E5"/>
    <w:rsid w:val="00B51EA9"/>
    <w:rsid w:val="00B93106"/>
    <w:rsid w:val="00C03C72"/>
    <w:rsid w:val="00C041A8"/>
    <w:rsid w:val="00C104E6"/>
    <w:rsid w:val="00C5070E"/>
    <w:rsid w:val="00C758BC"/>
    <w:rsid w:val="00C87D21"/>
    <w:rsid w:val="00CC1708"/>
    <w:rsid w:val="00CD204A"/>
    <w:rsid w:val="00CE1ED0"/>
    <w:rsid w:val="00D15A29"/>
    <w:rsid w:val="00D24FDE"/>
    <w:rsid w:val="00D25B36"/>
    <w:rsid w:val="00D333C4"/>
    <w:rsid w:val="00D52989"/>
    <w:rsid w:val="00D62C68"/>
    <w:rsid w:val="00D76876"/>
    <w:rsid w:val="00D9252E"/>
    <w:rsid w:val="00D95BB2"/>
    <w:rsid w:val="00DC334D"/>
    <w:rsid w:val="00E03AA6"/>
    <w:rsid w:val="00E05FF3"/>
    <w:rsid w:val="00E178B9"/>
    <w:rsid w:val="00E973E7"/>
    <w:rsid w:val="00EE79AB"/>
    <w:rsid w:val="00EF48CC"/>
    <w:rsid w:val="00F20AA5"/>
    <w:rsid w:val="00F33D73"/>
    <w:rsid w:val="00FC2A0D"/>
    <w:rsid w:val="00FD04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AD20C"/>
  <w15:chartTrackingRefBased/>
  <w15:docId w15:val="{2798DB2C-0FAF-49AF-B310-81AAB133F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070E"/>
    <w:rPr>
      <w:kern w:val="0"/>
      <w14:ligatures w14:val="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rsid w:val="003F06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Интернет) Знак"/>
    <w:basedOn w:val="a0"/>
    <w:link w:val="a3"/>
    <w:uiPriority w:val="99"/>
    <w:locked/>
    <w:rsid w:val="003F06BC"/>
    <w:rPr>
      <w:rFonts w:ascii="Times New Roman" w:eastAsia="Times New Roman" w:hAnsi="Times New Roman" w:cs="Times New Roman"/>
      <w:kern w:val="0"/>
      <w:sz w:val="24"/>
      <w:szCs w:val="24"/>
      <w:lang w:eastAsia="ru-RU"/>
      <w14:ligatures w14:val="none"/>
    </w:rPr>
  </w:style>
  <w:style w:type="character" w:styleId="a5">
    <w:name w:val="Hyperlink"/>
    <w:basedOn w:val="a0"/>
    <w:uiPriority w:val="99"/>
    <w:unhideWhenUsed/>
    <w:rsid w:val="002D75CD"/>
    <w:rPr>
      <w:color w:val="0563C1" w:themeColor="hyperlink"/>
      <w:u w:val="single"/>
    </w:rPr>
  </w:style>
  <w:style w:type="character" w:styleId="a6">
    <w:name w:val="Unresolved Mention"/>
    <w:basedOn w:val="a0"/>
    <w:uiPriority w:val="99"/>
    <w:semiHidden/>
    <w:unhideWhenUsed/>
    <w:rsid w:val="002D75CD"/>
    <w:rPr>
      <w:color w:val="605E5C"/>
      <w:shd w:val="clear" w:color="auto" w:fill="E1DFDD"/>
    </w:rPr>
  </w:style>
  <w:style w:type="character" w:styleId="a7">
    <w:name w:val="FollowedHyperlink"/>
    <w:basedOn w:val="a0"/>
    <w:uiPriority w:val="99"/>
    <w:semiHidden/>
    <w:unhideWhenUsed/>
    <w:rsid w:val="000313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1c.kz/education/courses/175511/?utm_source=inf" TargetMode="Externa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4</Pages>
  <Words>1927</Words>
  <Characters>10985</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Айгерим Абдилдина</dc:creator>
  <cp:keywords/>
  <dc:description/>
  <cp:lastModifiedBy>Асия Курганова</cp:lastModifiedBy>
  <cp:revision>27</cp:revision>
  <cp:lastPrinted>2025-11-28T06:55:00Z</cp:lastPrinted>
  <dcterms:created xsi:type="dcterms:W3CDTF">2024-10-31T07:10:00Z</dcterms:created>
  <dcterms:modified xsi:type="dcterms:W3CDTF">2026-09-25T15:20:00Z</dcterms:modified>
</cp:coreProperties>
</file>